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CAE" w:rsidRPr="00DA4CAE" w:rsidRDefault="00DA4CAE" w:rsidP="00DA4CAE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Прокуратура разъясняет: </w:t>
      </w:r>
    </w:p>
    <w:p w:rsidR="00DA4CAE" w:rsidRPr="00DA4CAE" w:rsidRDefault="00DA4CAE" w:rsidP="00DA4CA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CAE" w:rsidRPr="00DA4CAE" w:rsidRDefault="00DA4CAE" w:rsidP="00DA4CA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AE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DA4CAE">
        <w:rPr>
          <w:rFonts w:ascii="Times New Roman" w:hAnsi="Times New Roman" w:cs="Times New Roman"/>
          <w:b/>
          <w:bCs/>
          <w:sz w:val="28"/>
          <w:szCs w:val="28"/>
        </w:rPr>
        <w:t>енсионным фондом</w:t>
      </w:r>
      <w:r w:rsidRPr="00DA4CAE">
        <w:rPr>
          <w:rFonts w:ascii="Times New Roman" w:hAnsi="Times New Roman" w:cs="Times New Roman"/>
          <w:b/>
          <w:bCs/>
          <w:sz w:val="28"/>
          <w:szCs w:val="28"/>
        </w:rPr>
        <w:t xml:space="preserve"> РФ утверждена форма, в соответствии с которой должны предоставляться сведения о состоянии индивидуального лицевого счета застрахованного лица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DA4CAE" w:rsidRPr="00DA4CAE" w:rsidRDefault="00DA4CAE" w:rsidP="00DA4CA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4CA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5" w:history="1">
        <w:r w:rsidRPr="00DA4CAE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A4CAE">
        <w:rPr>
          <w:rFonts w:ascii="Times New Roman" w:hAnsi="Times New Roman" w:cs="Times New Roman"/>
          <w:sz w:val="28"/>
          <w:szCs w:val="28"/>
        </w:rPr>
        <w:t xml:space="preserve"> "О внесении изменений в отдельные законодательные акты Российской Федерации и признании утратившими силу отдельных законодательных актов (положений законодательных актов) Российской Федерации в связи с принятием федеральных законов </w:t>
      </w:r>
      <w:hyperlink r:id="rId6" w:history="1">
        <w:r w:rsidRPr="00DA4CAE">
          <w:rPr>
            <w:rFonts w:ascii="Times New Roman" w:hAnsi="Times New Roman" w:cs="Times New Roman"/>
            <w:sz w:val="28"/>
            <w:szCs w:val="28"/>
          </w:rPr>
          <w:t>"О страховых пенсиях"</w:t>
        </w:r>
      </w:hyperlink>
      <w:r w:rsidRPr="00DA4CAE">
        <w:rPr>
          <w:rFonts w:ascii="Times New Roman" w:hAnsi="Times New Roman" w:cs="Times New Roman"/>
          <w:sz w:val="28"/>
          <w:szCs w:val="28"/>
        </w:rPr>
        <w:t xml:space="preserve"> и </w:t>
      </w:r>
      <w:hyperlink r:id="rId7" w:history="1">
        <w:r w:rsidRPr="00DA4CAE">
          <w:rPr>
            <w:rFonts w:ascii="Times New Roman" w:hAnsi="Times New Roman" w:cs="Times New Roman"/>
            <w:sz w:val="28"/>
            <w:szCs w:val="28"/>
          </w:rPr>
          <w:t>"О накопительной пенсии"</w:t>
        </w:r>
      </w:hyperlink>
      <w:r w:rsidRPr="00DA4CAE">
        <w:rPr>
          <w:rFonts w:ascii="Times New Roman" w:hAnsi="Times New Roman" w:cs="Times New Roman"/>
          <w:sz w:val="28"/>
          <w:szCs w:val="28"/>
        </w:rPr>
        <w:t>, вступившим в силу с 1 января 2015 года, сведения о состоянии индивидуального лицевого счета застрахованного лица, включая информацию о состоянии специальной</w:t>
      </w:r>
      <w:proofErr w:type="gramEnd"/>
      <w:r w:rsidRPr="00DA4CAE">
        <w:rPr>
          <w:rFonts w:ascii="Times New Roman" w:hAnsi="Times New Roman" w:cs="Times New Roman"/>
          <w:sz w:val="28"/>
          <w:szCs w:val="28"/>
        </w:rPr>
        <w:t xml:space="preserve"> части индивидуального лицевого счета и о результатах инвестирования средств пенсионных накоплений, предоставляются по форме, утверждаемой Пенсионным фондом Российской Федерации.</w:t>
      </w:r>
    </w:p>
    <w:p w:rsidR="00DA4CAE" w:rsidRPr="00DA4CAE" w:rsidRDefault="00DA4CAE" w:rsidP="00DA4CA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AE">
        <w:rPr>
          <w:rFonts w:ascii="Times New Roman" w:hAnsi="Times New Roman" w:cs="Times New Roman"/>
          <w:sz w:val="28"/>
          <w:szCs w:val="28"/>
        </w:rPr>
        <w:t>Утвержденная форма включает, в том числе:</w:t>
      </w:r>
    </w:p>
    <w:p w:rsidR="00DA4CAE" w:rsidRPr="00DA4CAE" w:rsidRDefault="00DA4CAE" w:rsidP="00DA4CA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AE">
        <w:rPr>
          <w:rFonts w:ascii="Times New Roman" w:hAnsi="Times New Roman" w:cs="Times New Roman"/>
          <w:sz w:val="28"/>
          <w:szCs w:val="28"/>
        </w:rPr>
        <w:t>сведения о величине индивидуального пенсионного коэффициента (ИПК) и его составляющих;</w:t>
      </w:r>
    </w:p>
    <w:p w:rsidR="00DA4CAE" w:rsidRPr="00DA4CAE" w:rsidRDefault="00DA4CAE" w:rsidP="00DA4CA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AE">
        <w:rPr>
          <w:rFonts w:ascii="Times New Roman" w:hAnsi="Times New Roman" w:cs="Times New Roman"/>
          <w:sz w:val="28"/>
          <w:szCs w:val="28"/>
        </w:rPr>
        <w:t>пенсионные права застрахованного лица, на основании которых рассчитана величина индивидуального пенсионного коэффициента за периоды до 2015 года;</w:t>
      </w:r>
    </w:p>
    <w:p w:rsidR="00DA4CAE" w:rsidRPr="00DA4CAE" w:rsidRDefault="00DA4CAE" w:rsidP="00DA4CAE">
      <w:pPr>
        <w:pStyle w:val="ConsPlusNormal"/>
        <w:ind w:firstLine="540"/>
        <w:jc w:val="both"/>
      </w:pPr>
      <w:r w:rsidRPr="00DA4CAE">
        <w:rPr>
          <w:rFonts w:ascii="Times New Roman" w:hAnsi="Times New Roman" w:cs="Times New Roman"/>
          <w:sz w:val="28"/>
          <w:szCs w:val="28"/>
        </w:rPr>
        <w:t>сведения о сумме средств пенсионных накоплений застрахованного лица.</w:t>
      </w:r>
    </w:p>
    <w:p w:rsidR="00DA4CAE" w:rsidRPr="00DA4CAE" w:rsidRDefault="00DA4CAE" w:rsidP="00DA4CAE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hyperlink r:id="rId8" w:history="1">
        <w:r w:rsidRPr="00DA4CAE">
          <w:rPr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DA4CAE">
        <w:rPr>
          <w:rFonts w:ascii="Times New Roman" w:hAnsi="Times New Roman" w:cs="Times New Roman"/>
          <w:sz w:val="28"/>
          <w:szCs w:val="28"/>
        </w:rPr>
        <w:t xml:space="preserve"> Правления</w:t>
      </w:r>
      <w:bookmarkStart w:id="0" w:name="_GoBack"/>
      <w:bookmarkEnd w:id="0"/>
      <w:r w:rsidRPr="00DA4CAE">
        <w:rPr>
          <w:rFonts w:ascii="Times New Roman" w:hAnsi="Times New Roman" w:cs="Times New Roman"/>
          <w:sz w:val="28"/>
          <w:szCs w:val="28"/>
        </w:rPr>
        <w:t xml:space="preserve"> ПФ РФ от 11.12.2014 N 493п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4CAE">
        <w:rPr>
          <w:rFonts w:ascii="Times New Roman" w:hAnsi="Times New Roman" w:cs="Times New Roman"/>
          <w:sz w:val="28"/>
          <w:szCs w:val="28"/>
        </w:rPr>
        <w:t>"Об утверждении Формы сведений о состоянии индивидуального лицевого счета застрахованного лица"</w:t>
      </w:r>
      <w:r>
        <w:rPr>
          <w:rFonts w:ascii="Times New Roman" w:hAnsi="Times New Roman" w:cs="Times New Roman"/>
          <w:sz w:val="28"/>
          <w:szCs w:val="28"/>
        </w:rPr>
        <w:t>, з</w:t>
      </w:r>
      <w:r w:rsidRPr="00DA4CAE">
        <w:rPr>
          <w:rFonts w:ascii="Times New Roman" w:hAnsi="Times New Roman" w:cs="Times New Roman"/>
          <w:sz w:val="28"/>
          <w:szCs w:val="28"/>
        </w:rPr>
        <w:t>арегистрировано в Минюсте России 26.01.2015 N 35715.</w:t>
      </w:r>
    </w:p>
    <w:p w:rsidR="007F690A" w:rsidRDefault="007F690A" w:rsidP="00DA4CAE"/>
    <w:sectPr w:rsidR="007F690A" w:rsidSect="00E1545A">
      <w:pgSz w:w="11906" w:h="16838"/>
      <w:pgMar w:top="1440" w:right="566" w:bottom="1440" w:left="1133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4F9"/>
    <w:rsid w:val="005F14F9"/>
    <w:rsid w:val="007F690A"/>
    <w:rsid w:val="008C5E46"/>
    <w:rsid w:val="009051B2"/>
    <w:rsid w:val="00DA4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4CA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4CA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19D17389C01C57378A922E10451A6AFA907A9EC62E1183F4F54943C17eAn4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DFA44044459F3BF05ED1C4248F3659E484FEDD8AED251617B3B3F45CASEj5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DFA44044459F3BF05ED1C4248F3659E484FEDD8A8D651617B3B3F45CASEj5M" TargetMode="External"/><Relationship Id="rId5" Type="http://schemas.openxmlformats.org/officeDocument/2006/relationships/hyperlink" Target="consultantplus://offline/ref=0DFA44044459F3BF05ED1C4248F3659E484DEBD8A3D051617B3B3F45CASEj5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272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2015-02-05T12:35:00Z</dcterms:created>
  <dcterms:modified xsi:type="dcterms:W3CDTF">2015-02-05T12:41:00Z</dcterms:modified>
</cp:coreProperties>
</file>