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FE8" w:rsidRPr="000D3FE8" w:rsidRDefault="000D3FE8" w:rsidP="000D3FE8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D3F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Уплата страховых взносов </w:t>
      </w:r>
      <w:proofErr w:type="spellStart"/>
      <w:r w:rsidRPr="000D3F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самозанятым</w:t>
      </w:r>
      <w:proofErr w:type="spellEnd"/>
      <w:r w:rsidRPr="000D3F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населением в 2014 году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Государственное учреждение - Отделение Пенсионного фонда Российской Федерации по Республике Мордовия напоминает об обязательной уплате страховых взносов за 2014 год индивидуальными предпринимателями, адвокатами, нотариусами и главами КФХ.   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С 1 января 2014 года размер страховых взносов по обязательному пенсионному страхованию зависит от величины дохода плательщика страховых взносов, за исключение глав КФХ.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Если величина дохода плательщика за расчетный период не превышает 300 000 руб., то фиксированный размер страховых взносов на обязательное пенсионное страхование составляет 17 328,48 руб., на обязательное медицинское страхование – 3 399 руб.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Если величина дохода превышает 300 000 руб., то к фиксированному размеру страхового взноса по обязательному пенсионному страхованию добавляется 1% от суммы превышения. При этом сумма страховых взносов не может быть более размера, определяемого как произведение восьмикратного МРОТ и тарифа страхового взноса, то есть предельная  сумма страховых взносов составляет 138 627,84 рублей.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Основанием для расчета сумм страховых взносов являются сведения о доходах от предпринимательской деятельности за расчетный период, переданные налоговыми органами в Пенсионный фонд Российской Федерации.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Если плательщик страховых взносов не представит отчетность в налоговые органы и в  связи с этим у Пенсионного фонда не будет информации о доходах, то страховые взносы будут взысканы в размере предельной величины.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Уплата страховых взносов в фиксированном размере 17 328,48 руб. на обязательное пенсионное страхование, на обязательное медицинское страхование в размере 3 399,05 руб. осуществляется не позднее 31 декабря текущего года.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>Страховые взносы, с суммы дохода плательщика, превышающего 300 000 руб., уплачиваются  не позднее 1 апреля года, следующего за истекшим периодом.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t xml:space="preserve">Плательщики, прекратившие деятельность до конца расчетного периода, обязаны произвести уплату страховых взносов не позднее 15 календарных дней </w:t>
      </w:r>
      <w:proofErr w:type="gramStart"/>
      <w:r w:rsidRPr="000D3FE8">
        <w:rPr>
          <w:sz w:val="28"/>
          <w:szCs w:val="28"/>
        </w:rPr>
        <w:t>с даты прекращения</w:t>
      </w:r>
      <w:proofErr w:type="gramEnd"/>
      <w:r w:rsidRPr="000D3FE8">
        <w:rPr>
          <w:sz w:val="28"/>
          <w:szCs w:val="28"/>
        </w:rPr>
        <w:t xml:space="preserve"> деятельности.</w:t>
      </w:r>
    </w:p>
    <w:p w:rsidR="000D3FE8" w:rsidRPr="000D3FE8" w:rsidRDefault="000D3FE8" w:rsidP="000D3FE8">
      <w:pPr>
        <w:pStyle w:val="a3"/>
        <w:ind w:firstLine="567"/>
        <w:jc w:val="both"/>
        <w:rPr>
          <w:sz w:val="28"/>
          <w:szCs w:val="28"/>
        </w:rPr>
      </w:pPr>
      <w:r w:rsidRPr="000D3FE8">
        <w:rPr>
          <w:sz w:val="28"/>
          <w:szCs w:val="28"/>
        </w:rPr>
        <w:lastRenderedPageBreak/>
        <w:t>С 1 января 2014 года также изменен порядок расчета пенсионных взносов главами КФХ. Фиксированный размер пенсионных взносов для глав КФХ не зависит от полученного дохода, и составляет 17 328,48 руб. на обязательное пенсионное страхование и 3399,05 на обязательное медицинское страхование.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3FE8"/>
    <w:rsid w:val="00022DED"/>
    <w:rsid w:val="00023C97"/>
    <w:rsid w:val="00024ED7"/>
    <w:rsid w:val="00032641"/>
    <w:rsid w:val="00055780"/>
    <w:rsid w:val="000D3FE8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51927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0D3F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3F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3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9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2014-10-21T05:11:00Z</dcterms:created>
  <dcterms:modified xsi:type="dcterms:W3CDTF">2014-10-21T05:12:00Z</dcterms:modified>
</cp:coreProperties>
</file>