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0F8" w:rsidRPr="00A12A13" w:rsidRDefault="001C70F8" w:rsidP="001C70F8">
      <w:pPr>
        <w:jc w:val="center"/>
        <w:rPr>
          <w:b/>
          <w:sz w:val="28"/>
          <w:szCs w:val="28"/>
        </w:rPr>
      </w:pPr>
      <w:r w:rsidRPr="00A12A13">
        <w:rPr>
          <w:b/>
          <w:sz w:val="28"/>
          <w:szCs w:val="28"/>
        </w:rPr>
        <w:t>С</w:t>
      </w:r>
      <w:r>
        <w:rPr>
          <w:b/>
          <w:sz w:val="28"/>
          <w:szCs w:val="28"/>
        </w:rPr>
        <w:t xml:space="preserve">оциологический опрос показал, что </w:t>
      </w:r>
      <w:r w:rsidRPr="00A12A1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большинство страхователей выступают за введение </w:t>
      </w:r>
      <w:r w:rsidRPr="00A12A13">
        <w:rPr>
          <w:b/>
          <w:sz w:val="28"/>
          <w:szCs w:val="28"/>
        </w:rPr>
        <w:t>Единой форм</w:t>
      </w:r>
      <w:r>
        <w:rPr>
          <w:b/>
          <w:sz w:val="28"/>
          <w:szCs w:val="28"/>
        </w:rPr>
        <w:t>ы</w:t>
      </w:r>
      <w:r w:rsidRPr="00A12A13">
        <w:rPr>
          <w:b/>
          <w:sz w:val="28"/>
          <w:szCs w:val="28"/>
        </w:rPr>
        <w:t xml:space="preserve"> отчетности</w:t>
      </w:r>
      <w:r>
        <w:rPr>
          <w:b/>
          <w:sz w:val="28"/>
          <w:szCs w:val="28"/>
        </w:rPr>
        <w:t>.</w:t>
      </w:r>
    </w:p>
    <w:p w:rsidR="001C70F8" w:rsidRPr="00A12A13" w:rsidRDefault="001C70F8" w:rsidP="001C70F8"/>
    <w:p w:rsidR="001C70F8" w:rsidRDefault="001C70F8" w:rsidP="001C70F8">
      <w:pPr>
        <w:spacing w:before="60" w:after="60"/>
        <w:ind w:firstLine="567"/>
        <w:jc w:val="both"/>
      </w:pPr>
      <w:r>
        <w:t xml:space="preserve">С 2014 года для плательщиков вводится </w:t>
      </w:r>
      <w:hyperlink r:id="rId4" w:history="1">
        <w:r w:rsidRPr="00A228B5">
          <w:rPr>
            <w:rStyle w:val="a3"/>
          </w:rPr>
          <w:t>Единая форма отчетности</w:t>
        </w:r>
      </w:hyperlink>
      <w:r>
        <w:t xml:space="preserve"> в ПФР, объединившая в себе отчетность </w:t>
      </w:r>
      <w:proofErr w:type="gramStart"/>
      <w:r>
        <w:t>по</w:t>
      </w:r>
      <w:proofErr w:type="gramEnd"/>
      <w:r>
        <w:t xml:space="preserve"> </w:t>
      </w:r>
      <w:proofErr w:type="gramStart"/>
      <w:r>
        <w:t>начисленным</w:t>
      </w:r>
      <w:proofErr w:type="gramEnd"/>
      <w:r>
        <w:t xml:space="preserve"> и уплаченным страховым взносом на ОПС и на ОМС в целом по организации и сведения индивидуального персонифицированного учета по каждому застрахованному лицу. Применять её страхователи будут уже при отчете за первый квартал этого года.</w:t>
      </w:r>
      <w:r w:rsidRPr="001C70F8">
        <w:t xml:space="preserve"> </w:t>
      </w:r>
    </w:p>
    <w:p w:rsidR="001C70F8" w:rsidRDefault="001C70F8" w:rsidP="001C70F8">
      <w:pPr>
        <w:spacing w:before="60" w:after="60"/>
        <w:ind w:firstLine="567"/>
        <w:jc w:val="both"/>
      </w:pPr>
      <w:r>
        <w:t xml:space="preserve">Предварительно проведенный ВЦИОМ социологический опрос показал, что 91,2% представителей страхователей выступают за введение единой формы отчетности в ПФР. Опрос был проведен в 70 субъектах России. В опросе приняли участие более трех тысяч представителей </w:t>
      </w:r>
      <w:proofErr w:type="spellStart"/>
      <w:proofErr w:type="gramStart"/>
      <w:r>
        <w:t>страхователей-юридических</w:t>
      </w:r>
      <w:proofErr w:type="spellEnd"/>
      <w:proofErr w:type="gramEnd"/>
      <w:r>
        <w:t xml:space="preserve"> лиц. </w:t>
      </w:r>
    </w:p>
    <w:p w:rsidR="001C70F8" w:rsidRDefault="001C70F8" w:rsidP="001C70F8">
      <w:pPr>
        <w:spacing w:before="60" w:after="60"/>
        <w:ind w:firstLine="567"/>
        <w:jc w:val="both"/>
      </w:pPr>
      <w:r>
        <w:t>Введение единой формы отчетности действительно имеет свои плюсы.</w:t>
      </w:r>
      <w:r w:rsidRPr="001C70F8">
        <w:t xml:space="preserve"> </w:t>
      </w:r>
      <w:r>
        <w:t xml:space="preserve">Например, при приеме отчетности территориальными органами ПФР Единая отчетность будет проверяться единым программным комплексом, </w:t>
      </w:r>
      <w:r w:rsidR="00361A56">
        <w:t xml:space="preserve">а </w:t>
      </w:r>
      <w:r>
        <w:t xml:space="preserve">по итогам проверки предполагается формирование единого протокола для плательщика страховых взносов, отражающего правильность заполнения отчетности. </w:t>
      </w:r>
    </w:p>
    <w:p w:rsidR="001C70F8" w:rsidRDefault="001C70F8" w:rsidP="001C70F8">
      <w:pPr>
        <w:spacing w:before="60" w:after="60"/>
        <w:ind w:firstLine="567"/>
        <w:jc w:val="both"/>
      </w:pPr>
      <w:proofErr w:type="gramStart"/>
      <w:r>
        <w:t xml:space="preserve">При разработке единой формы отчетности РСВ-1 ПФР учтены изменения в законодательстве о страховых взносах, в том числе в соответствии с Федеральным законом от 04.12.2013 № 351-ФЗ в части уплаты страховых взносов с 2014 года единым платежным документом, в части дифференциации уплаты страховых взносов по дополнительным тарифам в соответствии с Федеральным законом от 28.12.2013 № 421-ФЗ. </w:t>
      </w:r>
      <w:proofErr w:type="gramEnd"/>
    </w:p>
    <w:p w:rsidR="001C70F8" w:rsidRDefault="001C70F8" w:rsidP="001C70F8">
      <w:pPr>
        <w:spacing w:before="60" w:after="60"/>
        <w:ind w:firstLine="567"/>
        <w:jc w:val="both"/>
      </w:pPr>
      <w:r>
        <w:t>Единая форма отчетности позволит плательщикам страховых взносов обеспечить представление сведений о начисленных и уплаченных страховых взносах в целом по организации и сведений персонифицированного учета по застрахованным лицам, исключая их несоответствие.</w:t>
      </w:r>
    </w:p>
    <w:p w:rsidR="001C70F8" w:rsidRDefault="001C70F8" w:rsidP="001C70F8">
      <w:pPr>
        <w:spacing w:before="60" w:after="60"/>
        <w:ind w:firstLine="567"/>
        <w:jc w:val="both"/>
      </w:pPr>
      <w:r>
        <w:t>П</w:t>
      </w:r>
      <w:r w:rsidR="008342BD">
        <w:t xml:space="preserve">енсионный фонд России и  </w:t>
      </w:r>
      <w:r>
        <w:t xml:space="preserve">разработчики программного обеспечения </w:t>
      </w:r>
      <w:r w:rsidR="008342BD">
        <w:t xml:space="preserve">в целях оказания содействия в подготовке единой отчетности в ПФР без увеличения трудозатрат со стороны страхователей в марте </w:t>
      </w:r>
      <w:r>
        <w:t xml:space="preserve">планируют обеспечить </w:t>
      </w:r>
      <w:r w:rsidR="008342BD">
        <w:t>плательщиков страховых взносов б</w:t>
      </w:r>
      <w:r>
        <w:t>есплатными программами</w:t>
      </w:r>
      <w:r w:rsidR="008342BD">
        <w:t xml:space="preserve">. </w:t>
      </w:r>
      <w:r>
        <w:t>Все вспомогательные программы по мере их готовности будут размещаться на сайте ПФР в свободном доступе, а также в Кабинете плательщика – электронном сервисе ПФР для плательщиков страховых взносов.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70F8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C70F8"/>
    <w:rsid w:val="001E5272"/>
    <w:rsid w:val="001F0618"/>
    <w:rsid w:val="002153BC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61A56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342BD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70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1C70F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frf.ru/accountability_granting/2790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dcterms:created xsi:type="dcterms:W3CDTF">2014-03-05T08:27:00Z</dcterms:created>
  <dcterms:modified xsi:type="dcterms:W3CDTF">2014-03-05T08:45:00Z</dcterms:modified>
</cp:coreProperties>
</file>