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AEB" w:rsidRPr="005E3AEB" w:rsidRDefault="008D769F" w:rsidP="005E3AEB">
      <w:pPr>
        <w:shd w:val="clear" w:color="auto" w:fill="F9F9F9"/>
        <w:spacing w:before="100" w:beforeAutospacing="1" w:after="100" w:afterAutospacing="1" w:line="240" w:lineRule="auto"/>
        <w:outlineLvl w:val="1"/>
        <w:rPr>
          <w:rFonts w:ascii="Tahoma" w:eastAsia="Times New Roman" w:hAnsi="Tahoma" w:cs="Tahoma"/>
          <w:b/>
          <w:bCs/>
          <w:color w:val="232323"/>
          <w:spacing w:val="-5"/>
          <w:sz w:val="36"/>
          <w:szCs w:val="36"/>
        </w:rPr>
      </w:pPr>
      <w:r>
        <w:rPr>
          <w:rFonts w:ascii="Tahoma" w:eastAsia="Times New Roman" w:hAnsi="Tahoma" w:cs="Tahoma"/>
          <w:b/>
          <w:bCs/>
          <w:color w:val="232323"/>
          <w:spacing w:val="-5"/>
          <w:sz w:val="36"/>
          <w:szCs w:val="36"/>
        </w:rPr>
        <w:t>Пам</w:t>
      </w:r>
      <w:r w:rsidR="005E3AEB" w:rsidRPr="005E3AEB">
        <w:rPr>
          <w:rFonts w:ascii="Tahoma" w:eastAsia="Times New Roman" w:hAnsi="Tahoma" w:cs="Tahoma"/>
          <w:b/>
          <w:bCs/>
          <w:color w:val="232323"/>
          <w:spacing w:val="-5"/>
          <w:sz w:val="36"/>
          <w:szCs w:val="36"/>
        </w:rPr>
        <w:t>ятка по профилактике экстремизма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          </w:t>
      </w:r>
      <w:r w:rsidRPr="005E3AEB">
        <w:rPr>
          <w:rFonts w:ascii="Tahoma" w:eastAsia="Times New Roman" w:hAnsi="Tahoma" w:cs="Tahoma"/>
          <w:b/>
          <w:bCs/>
          <w:i/>
          <w:iCs/>
          <w:color w:val="383838"/>
          <w:sz w:val="26"/>
        </w:rPr>
        <w:t>Экстремизм</w:t>
      </w:r>
      <w:r w:rsidRPr="005E3AEB">
        <w:rPr>
          <w:rFonts w:ascii="Tahoma" w:eastAsia="Times New Roman" w:hAnsi="Tahoma" w:cs="Tahoma"/>
          <w:color w:val="383838"/>
          <w:sz w:val="26"/>
          <w:szCs w:val="26"/>
        </w:rPr>
        <w:t> одна из наиболее сложных социально-политических проблем современного российского общества. Особо опасен экстремизм, прикрывающийся религиозными лозунгами, ведущий к возникновению и эскалации межконфессиональных и межэтнических конфликтов.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           Экстремистские преступления всё чаще совершаются людьми молодого возраста и несовершеннолетними. Это связано с тем, что именно молодежи </w:t>
      </w:r>
      <w:proofErr w:type="gramStart"/>
      <w:r w:rsidRPr="005E3AEB">
        <w:rPr>
          <w:rFonts w:ascii="Tahoma" w:eastAsia="Times New Roman" w:hAnsi="Tahoma" w:cs="Tahoma"/>
          <w:color w:val="383838"/>
          <w:sz w:val="26"/>
          <w:szCs w:val="26"/>
        </w:rPr>
        <w:t>присущи</w:t>
      </w:r>
      <w:proofErr w:type="gramEnd"/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 радикализм во взглядах и оценках, максимализм в неприятии несправедливостей, как им это представляется. С другой стороны именно молодые люди подвержены чрезмерному влиянию со стороны идеологов экстремистских учений, особенно когда идеология опирается на патриотические настроения и религиозные чувства молодежи.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          Для успешного противостояния экстремизму и терроризму, их профилактике в обществе необходимо знать и понимать преступную сущность этих явлений.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          </w:t>
      </w:r>
      <w:r w:rsidRPr="005E3AEB">
        <w:rPr>
          <w:rFonts w:ascii="Tahoma" w:eastAsia="Times New Roman" w:hAnsi="Tahoma" w:cs="Tahoma"/>
          <w:b/>
          <w:bCs/>
          <w:color w:val="383838"/>
          <w:sz w:val="26"/>
          <w:u w:val="single"/>
        </w:rPr>
        <w:t>НАМ ВСЕМ ВАЖНО ПОМНИТЬ</w:t>
      </w:r>
      <w:r w:rsidRPr="005E3AEB">
        <w:rPr>
          <w:rFonts w:ascii="Tahoma" w:eastAsia="Times New Roman" w:hAnsi="Tahoma" w:cs="Tahoma"/>
          <w:color w:val="383838"/>
          <w:sz w:val="26"/>
          <w:szCs w:val="26"/>
        </w:rPr>
        <w:t>, что деятельность любых организаций должна строго соответствовать Конституции Российской Федерации и действующему законодательству, в том числе Федеральному закону от 25 июля 2002 года № 114-ФЗ «О противодействии экстремистской деятельности».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        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b/>
          <w:bCs/>
          <w:color w:val="383838"/>
          <w:sz w:val="26"/>
        </w:rPr>
        <w:t>Экстремистская деятельность (экстремизм):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публичное оправдание терроризма и иная террористическая деятельность;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возбуждение социальной, расовой, национальной или религиозной розни;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lastRenderedPageBreak/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совершение преступлений по мотивам, указанным в </w:t>
      </w:r>
      <w:hyperlink r:id="rId4" w:tgtFrame="_blank" w:history="1">
        <w:r w:rsidRPr="005E3AEB">
          <w:rPr>
            <w:rFonts w:ascii="Tahoma" w:eastAsia="Times New Roman" w:hAnsi="Tahoma" w:cs="Tahoma"/>
            <w:color w:val="2C97CC"/>
            <w:sz w:val="26"/>
          </w:rPr>
          <w:t>пункте "е" части первой статьи 63</w:t>
        </w:r>
      </w:hyperlink>
      <w:r w:rsidRPr="005E3AEB">
        <w:rPr>
          <w:rFonts w:ascii="Tahoma" w:eastAsia="Times New Roman" w:hAnsi="Tahoma" w:cs="Tahoma"/>
          <w:color w:val="383838"/>
          <w:sz w:val="26"/>
          <w:szCs w:val="26"/>
        </w:rPr>
        <w:t> Уголовного кодекса Российской Федерации;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proofErr w:type="gramStart"/>
      <w:r w:rsidRPr="005E3AEB">
        <w:rPr>
          <w:rFonts w:ascii="Tahoma" w:eastAsia="Times New Roman" w:hAnsi="Tahoma" w:cs="Tahoma"/>
          <w:color w:val="383838"/>
          <w:sz w:val="26"/>
          <w:szCs w:val="26"/>
        </w:rPr>
        <w:t>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</w:t>
      </w:r>
      <w:proofErr w:type="gramEnd"/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 экстремизма и отсутствуют признаки пропаганды или оправдания нацистской и экстремистской идеологии;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организация и подготовка указанных деяний, а также подстрекательство к их осуществлению;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   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b/>
          <w:bCs/>
          <w:color w:val="383838"/>
          <w:sz w:val="26"/>
        </w:rPr>
        <w:t>Экстремистская организация</w:t>
      </w:r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 - общественное или религиозное объединение либо иная организация, в отношении </w:t>
      </w:r>
      <w:proofErr w:type="gramStart"/>
      <w:r w:rsidRPr="005E3AEB">
        <w:rPr>
          <w:rFonts w:ascii="Tahoma" w:eastAsia="Times New Roman" w:hAnsi="Tahoma" w:cs="Tahoma"/>
          <w:color w:val="383838"/>
          <w:sz w:val="26"/>
          <w:szCs w:val="26"/>
        </w:rPr>
        <w:t>которых</w:t>
      </w:r>
      <w:proofErr w:type="gramEnd"/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b/>
          <w:bCs/>
          <w:color w:val="383838"/>
          <w:sz w:val="26"/>
        </w:rPr>
        <w:lastRenderedPageBreak/>
        <w:t>Экстремистские материалы</w:t>
      </w:r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 - предназначенные для распространения либо публичного демонстрирования </w:t>
      </w:r>
      <w:proofErr w:type="gramStart"/>
      <w:r w:rsidRPr="005E3AEB">
        <w:rPr>
          <w:rFonts w:ascii="Tahoma" w:eastAsia="Times New Roman" w:hAnsi="Tahoma" w:cs="Tahoma"/>
          <w:color w:val="383838"/>
          <w:sz w:val="26"/>
          <w:szCs w:val="26"/>
        </w:rPr>
        <w:t>документы</w:t>
      </w:r>
      <w:proofErr w:type="gramEnd"/>
      <w:r w:rsidRPr="005E3AEB">
        <w:rPr>
          <w:rFonts w:ascii="Tahoma" w:eastAsia="Times New Roman" w:hAnsi="Tahoma" w:cs="Tahoma"/>
          <w:color w:val="383838"/>
          <w:sz w:val="26"/>
          <w:szCs w:val="26"/>
        </w:rPr>
        <w:t xml:space="preserve">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b/>
          <w:bCs/>
          <w:color w:val="383838"/>
          <w:sz w:val="26"/>
        </w:rPr>
        <w:t>Символика экстремистской организации</w:t>
      </w:r>
      <w:r w:rsidRPr="005E3AEB">
        <w:rPr>
          <w:rFonts w:ascii="Tahoma" w:eastAsia="Times New Roman" w:hAnsi="Tahoma" w:cs="Tahoma"/>
          <w:color w:val="383838"/>
          <w:sz w:val="26"/>
          <w:szCs w:val="26"/>
        </w:rPr>
        <w:t> - символика, описание которой содержится в учредительных документах организации, в отношении которой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b/>
          <w:bCs/>
          <w:color w:val="383838"/>
          <w:sz w:val="26"/>
          <w:u w:val="single"/>
        </w:rPr>
        <w:t>Виды ответственности за осуществление экстремистской деятельности:</w:t>
      </w:r>
    </w:p>
    <w:p w:rsidR="005E3AEB" w:rsidRPr="005E3AEB" w:rsidRDefault="00FA3811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hyperlink r:id="rId5" w:tgtFrame="_blank" w:history="1">
        <w:r w:rsidR="005E3AEB" w:rsidRPr="005E3AEB">
          <w:rPr>
            <w:rFonts w:ascii="Tahoma" w:eastAsia="Times New Roman" w:hAnsi="Tahoma" w:cs="Tahoma"/>
            <w:b/>
            <w:bCs/>
            <w:color w:val="2C97CC"/>
            <w:sz w:val="26"/>
          </w:rPr>
          <w:t>Административная ответственность</w:t>
        </w:r>
      </w:hyperlink>
    </w:p>
    <w:p w:rsidR="005E3AEB" w:rsidRPr="005E3AEB" w:rsidRDefault="00FA3811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hyperlink r:id="rId6" w:tgtFrame="_blank" w:history="1">
        <w:r w:rsidR="005E3AEB" w:rsidRPr="005E3AEB">
          <w:rPr>
            <w:rFonts w:ascii="Tahoma" w:eastAsia="Times New Roman" w:hAnsi="Tahoma" w:cs="Tahoma"/>
            <w:b/>
            <w:bCs/>
            <w:color w:val="2C97CC"/>
            <w:sz w:val="26"/>
          </w:rPr>
          <w:t>Уголовная ответственность</w:t>
        </w:r>
        <w:r w:rsidR="005E3AEB" w:rsidRPr="005E3AEB">
          <w:rPr>
            <w:rFonts w:ascii="Tahoma" w:eastAsia="Times New Roman" w:hAnsi="Tahoma" w:cs="Tahoma"/>
            <w:color w:val="2C97CC"/>
            <w:sz w:val="26"/>
          </w:rPr>
          <w:t> </w:t>
        </w:r>
      </w:hyperlink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 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b/>
          <w:bCs/>
          <w:color w:val="383838"/>
          <w:sz w:val="26"/>
          <w:u w:val="single"/>
        </w:rPr>
        <w:t>ЧТО НЕОБХОДИМО ДЕЛАТЬ ПРИ ВЫЯВЛЕНИИ ПРИЗНАКОВ ЭКСТРЕМИЗМА</w:t>
      </w:r>
    </w:p>
    <w:p w:rsidR="005E3AEB" w:rsidRPr="005E3AEB" w:rsidRDefault="005E3AEB" w:rsidP="005E3AEB">
      <w:pPr>
        <w:shd w:val="clear" w:color="auto" w:fill="F9F9F9"/>
        <w:spacing w:before="100" w:beforeAutospacing="1" w:after="100" w:afterAutospacing="1" w:line="240" w:lineRule="auto"/>
        <w:rPr>
          <w:rFonts w:ascii="Tahoma" w:eastAsia="Times New Roman" w:hAnsi="Tahoma" w:cs="Tahoma"/>
          <w:color w:val="383838"/>
          <w:sz w:val="26"/>
          <w:szCs w:val="26"/>
        </w:rPr>
      </w:pPr>
      <w:r w:rsidRPr="005E3AEB">
        <w:rPr>
          <w:rFonts w:ascii="Tahoma" w:eastAsia="Times New Roman" w:hAnsi="Tahoma" w:cs="Tahoma"/>
          <w:color w:val="383838"/>
          <w:sz w:val="26"/>
          <w:szCs w:val="26"/>
        </w:rPr>
        <w:t>Если Вы подвергаетесь физическому или моральному экстремистскому давлению или стали свидетелями данных проявлений, если в Ваш адрес от физических или юридических лиц поступают предложения о совершении действий экстремистского характера и (или) поддержке экстремистских организаций </w:t>
      </w:r>
      <w:r w:rsidRPr="005E3AEB">
        <w:rPr>
          <w:rFonts w:ascii="Tahoma" w:eastAsia="Times New Roman" w:hAnsi="Tahoma" w:cs="Tahoma"/>
          <w:b/>
          <w:bCs/>
          <w:i/>
          <w:iCs/>
          <w:color w:val="383838"/>
          <w:sz w:val="26"/>
          <w:u w:val="single"/>
        </w:rPr>
        <w:t>необходимо незамедлительно проинформировать об этом правоохранительные органы.</w:t>
      </w:r>
    </w:p>
    <w:p w:rsidR="00595CBB" w:rsidRDefault="00595CBB"/>
    <w:sectPr w:rsidR="00595CBB" w:rsidSect="00FA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5E3AEB"/>
    <w:rsid w:val="00595CBB"/>
    <w:rsid w:val="005E3AEB"/>
    <w:rsid w:val="008D769F"/>
    <w:rsid w:val="00FA3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811"/>
  </w:style>
  <w:style w:type="paragraph" w:styleId="2">
    <w:name w:val="heading 2"/>
    <w:basedOn w:val="a"/>
    <w:link w:val="20"/>
    <w:uiPriority w:val="9"/>
    <w:qFormat/>
    <w:rsid w:val="005E3A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3A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5E3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E3AEB"/>
    <w:rPr>
      <w:b/>
      <w:bCs/>
    </w:rPr>
  </w:style>
  <w:style w:type="character" w:styleId="a5">
    <w:name w:val="Emphasis"/>
    <w:basedOn w:val="a0"/>
    <w:uiPriority w:val="20"/>
    <w:qFormat/>
    <w:rsid w:val="005E3AEB"/>
    <w:rPr>
      <w:i/>
      <w:iCs/>
    </w:rPr>
  </w:style>
  <w:style w:type="character" w:styleId="a6">
    <w:name w:val="Hyperlink"/>
    <w:basedOn w:val="a0"/>
    <w:uiPriority w:val="99"/>
    <w:semiHidden/>
    <w:unhideWhenUsed/>
    <w:rsid w:val="005E3A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9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spb.ru/gov/terr/reg_admiral/antiterror/pamyatka-po-profilaktike-ekstremizma/ugolovnaya-otvetstvennost/" TargetMode="External"/><Relationship Id="rId5" Type="http://schemas.openxmlformats.org/officeDocument/2006/relationships/hyperlink" Target="https://www.gov.spb.ru/gov/terr/reg_admiral/antiterror/pamyatka-po-profilaktike-ekstremizma/administrativnaya-otvetstvennost/" TargetMode="External"/><Relationship Id="rId4" Type="http://schemas.openxmlformats.org/officeDocument/2006/relationships/hyperlink" Target="https://login.consultant.ru/link/?req=doc&amp;base=LAW&amp;n=464892&amp;dst=1002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1001</Words>
  <Characters>5712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5</cp:revision>
  <dcterms:created xsi:type="dcterms:W3CDTF">2026-03-02T06:13:00Z</dcterms:created>
  <dcterms:modified xsi:type="dcterms:W3CDTF">2026-03-02T06:14:00Z</dcterms:modified>
</cp:coreProperties>
</file>