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СОВЕТ ДЕПУТА</w:t>
      </w:r>
      <w:r w:rsidR="00346535">
        <w:rPr>
          <w:rFonts w:ascii="Times New Roman" w:hAnsi="Times New Roman" w:cs="Times New Roman"/>
          <w:sz w:val="24"/>
          <w:szCs w:val="24"/>
        </w:rPr>
        <w:t xml:space="preserve">ТОВ </w:t>
      </w:r>
    </w:p>
    <w:p w:rsidR="002B4D54" w:rsidRPr="002B4D54" w:rsidRDefault="00346535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00373819"/>
      <w:r>
        <w:rPr>
          <w:rFonts w:ascii="Times New Roman" w:hAnsi="Times New Roman" w:cs="Times New Roman"/>
          <w:sz w:val="24"/>
          <w:szCs w:val="24"/>
        </w:rPr>
        <w:t>МЕЛЬЦАНСКОГО СЕЛЬСКОГО ПОСЕЛЕНИЯ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bookmarkEnd w:id="0"/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РЕШЕНИЕ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от </w:t>
      </w:r>
      <w:r w:rsidR="00232882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ию</w:t>
      </w:r>
      <w:r w:rsidR="00532D8F">
        <w:rPr>
          <w:rFonts w:ascii="Times New Roman" w:hAnsi="Times New Roman" w:cs="Times New Roman"/>
          <w:sz w:val="24"/>
          <w:szCs w:val="24"/>
        </w:rPr>
        <w:t>л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 г. </w:t>
      </w:r>
      <w:r w:rsidR="00232882">
        <w:rPr>
          <w:rFonts w:ascii="Times New Roman" w:hAnsi="Times New Roman" w:cs="Times New Roman"/>
          <w:sz w:val="24"/>
          <w:szCs w:val="24"/>
        </w:rPr>
        <w:t>№ 3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ОБ УТВЕРЖДЕНИИ ПРАВИЛ СОДЕРЖАНИЯ И ОХРАНЫ ЗЕЛЕНЫХ</w:t>
      </w:r>
    </w:p>
    <w:p w:rsidR="002B4D54" w:rsidRPr="002B4D54" w:rsidRDefault="002B4D54" w:rsidP="003465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НАСАЖ</w:t>
      </w:r>
      <w:r w:rsidR="00346535">
        <w:rPr>
          <w:rFonts w:ascii="Times New Roman" w:hAnsi="Times New Roman" w:cs="Times New Roman"/>
          <w:sz w:val="24"/>
          <w:szCs w:val="24"/>
        </w:rPr>
        <w:t xml:space="preserve">ДЕНИЙ, НАХОДЯЩИХСЯ НА </w:t>
      </w:r>
      <w:r w:rsidR="008364A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346535">
        <w:rPr>
          <w:rFonts w:ascii="Times New Roman" w:hAnsi="Times New Roman" w:cs="Times New Roman"/>
          <w:sz w:val="24"/>
          <w:szCs w:val="24"/>
        </w:rPr>
        <w:t>МЕЛЬЦАНСКОГО СЕЛЬСКОГО ПОСЕЛЕНИЯ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2B4D5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t>С целью обеспечения сохранения и развития зеленого фонда, улучшения экологической ситуации на территор</w:t>
      </w:r>
      <w:r w:rsidR="00346535">
        <w:rPr>
          <w:rFonts w:ascii="Times New Roman" w:hAnsi="Times New Roman" w:cs="Times New Roman"/>
          <w:sz w:val="24"/>
          <w:szCs w:val="24"/>
        </w:rPr>
        <w:t xml:space="preserve">ии Мельцанского сельского поселения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B5AE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, повышения ответственности за сохранность зеленых насаждений, руководствуясь нормами пункта 19 статьи 14 Федерального закона от 6 октября 2003 года </w:t>
      </w:r>
      <w:r w:rsidR="007B5AEC">
        <w:rPr>
          <w:rFonts w:ascii="Times New Roman" w:hAnsi="Times New Roman" w:cs="Times New Roman"/>
          <w:sz w:val="24"/>
          <w:szCs w:val="24"/>
        </w:rPr>
        <w:t xml:space="preserve">№ </w:t>
      </w:r>
      <w:r w:rsidRPr="002B4D54">
        <w:rPr>
          <w:rFonts w:ascii="Times New Roman" w:hAnsi="Times New Roman" w:cs="Times New Roman"/>
          <w:sz w:val="24"/>
          <w:szCs w:val="24"/>
        </w:rPr>
        <w:t xml:space="preserve">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статьи 61 Федерального закона от 10 января 2002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proofErr w:type="gramStart"/>
      <w:r w:rsidR="007B5AE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, Лесного кодекса Российской Федерации от 4 декабря 2006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</w:t>
      </w:r>
      <w:r w:rsidR="00346535">
        <w:rPr>
          <w:rFonts w:ascii="Times New Roman" w:hAnsi="Times New Roman" w:cs="Times New Roman"/>
          <w:sz w:val="24"/>
          <w:szCs w:val="24"/>
        </w:rPr>
        <w:t>0-ФЗ, Уставом Мельцанского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346535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>, Совет депутат</w:t>
      </w:r>
      <w:r w:rsidR="00346535">
        <w:rPr>
          <w:rFonts w:ascii="Times New Roman" w:hAnsi="Times New Roman" w:cs="Times New Roman"/>
          <w:sz w:val="24"/>
          <w:szCs w:val="24"/>
        </w:rPr>
        <w:t>ов Мельцанского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346535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решил: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 Утвердить Правила содержания и охраны зеленых насаждений, находящихся на территор</w:t>
      </w:r>
      <w:r w:rsidR="00346535">
        <w:rPr>
          <w:rFonts w:ascii="Times New Roman" w:hAnsi="Times New Roman" w:cs="Times New Roman"/>
          <w:sz w:val="24"/>
          <w:szCs w:val="24"/>
        </w:rPr>
        <w:t>ии Мельцанского сельского поселения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согласно приложению к настоящему решению.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2. Опубликовать настоящее решение в Информационном бюллете</w:t>
      </w:r>
      <w:r w:rsidR="00346535">
        <w:rPr>
          <w:rFonts w:ascii="Times New Roman" w:hAnsi="Times New Roman" w:cs="Times New Roman"/>
          <w:sz w:val="24"/>
          <w:szCs w:val="24"/>
        </w:rPr>
        <w:t>не Мельцанского сельского поселения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>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0C0A" w:rsidRDefault="00BD0C0A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0C0A" w:rsidRDefault="00BD0C0A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46535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Мельцанского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</w:p>
    <w:p w:rsidR="007B5AEC" w:rsidRDefault="00532D8F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Старошайговского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r w:rsidR="007B5AEC"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2B4D54" w:rsidRPr="002B4D54" w:rsidRDefault="007B5AEC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34653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364A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46535">
        <w:rPr>
          <w:rFonts w:ascii="Times New Roman" w:hAnsi="Times New Roman" w:cs="Times New Roman"/>
          <w:sz w:val="24"/>
          <w:szCs w:val="24"/>
        </w:rPr>
        <w:t xml:space="preserve">           М.М. Фавстрийская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BB4" w:rsidRPr="002B4D54" w:rsidRDefault="000A7BB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6535" w:rsidRDefault="00346535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46535" w:rsidRDefault="00346535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46535" w:rsidRDefault="00346535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Приложение</w:t>
      </w:r>
      <w:r w:rsidR="007B5AEC">
        <w:rPr>
          <w:rFonts w:ascii="Times New Roman" w:hAnsi="Times New Roman" w:cs="Times New Roman"/>
          <w:sz w:val="24"/>
          <w:szCs w:val="24"/>
        </w:rPr>
        <w:t xml:space="preserve"> № 1 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ПРАВИЛА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СОДЕРЖАНИЯ И ОХРАНЫ ЗЕЛЕНЫХ НАСАЖДЕНИЙ,</w:t>
      </w:r>
    </w:p>
    <w:p w:rsidR="00346535" w:rsidRDefault="002B4D54" w:rsidP="003465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t>НАХОДЯЩ</w:t>
      </w:r>
      <w:r w:rsidR="00346535">
        <w:rPr>
          <w:rFonts w:ascii="Times New Roman" w:hAnsi="Times New Roman" w:cs="Times New Roman"/>
          <w:sz w:val="24"/>
          <w:szCs w:val="24"/>
        </w:rPr>
        <w:t>ИХСЯ</w:t>
      </w:r>
      <w:proofErr w:type="gramEnd"/>
      <w:r w:rsidR="00346535">
        <w:rPr>
          <w:rFonts w:ascii="Times New Roman" w:hAnsi="Times New Roman" w:cs="Times New Roman"/>
          <w:sz w:val="24"/>
          <w:szCs w:val="24"/>
        </w:rPr>
        <w:t xml:space="preserve"> НА ТЕРРИТОРИИ МЕЛЬЦАНСКОГО  СЕЛЬСКОГО ПОСЕЛЕНИЯ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7B5AEC" w:rsidRPr="007B5AEC" w:rsidRDefault="007B5AEC" w:rsidP="0034653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B5AE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 xml:space="preserve">Правила содержания и охраны зеленых насаждений, находящихся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территор</w:t>
      </w:r>
      <w:r w:rsidR="00346535">
        <w:rPr>
          <w:rFonts w:ascii="Times New Roman" w:hAnsi="Times New Roman" w:cs="Times New Roman"/>
          <w:sz w:val="24"/>
          <w:szCs w:val="24"/>
        </w:rPr>
        <w:t>ии Мельцанского сельского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</w:t>
      </w:r>
      <w:r w:rsidR="00346535">
        <w:rPr>
          <w:rFonts w:ascii="Times New Roman" w:hAnsi="Times New Roman" w:cs="Times New Roman"/>
          <w:sz w:val="24"/>
          <w:szCs w:val="24"/>
        </w:rPr>
        <w:t>ия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r w:rsidRPr="002B4D54">
        <w:rPr>
          <w:rFonts w:ascii="Times New Roman" w:hAnsi="Times New Roman" w:cs="Times New Roman"/>
          <w:sz w:val="24"/>
          <w:szCs w:val="24"/>
        </w:rPr>
        <w:t xml:space="preserve"> (далее - Правила) разработаны на основании 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Федерального закона от 06.10.2003 N 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 и регулируют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правоотношения по вопросам использования, охраны зеленых насаждений в целях обеспечения экологического благополучия населения и определяет порядок вырубки зеленых насаждений на территор</w:t>
      </w:r>
      <w:r w:rsidR="00346535">
        <w:rPr>
          <w:rFonts w:ascii="Times New Roman" w:hAnsi="Times New Roman" w:cs="Times New Roman"/>
          <w:sz w:val="24"/>
          <w:szCs w:val="24"/>
        </w:rPr>
        <w:t xml:space="preserve">ии Мельцанского сельского поселения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(далее - поселение), не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  <w:proofErr w:type="gramEnd"/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1.2.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1.3. 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ботаническими садами, питомниками для выращивания посадочного материала, индивидуальной жилой застройкой, личными подсобными хозяйствами, а также на отношения по охране лесов гос</w:t>
      </w:r>
      <w:r w:rsidR="007B5AEC">
        <w:rPr>
          <w:rFonts w:ascii="Times New Roman" w:hAnsi="Times New Roman" w:cs="Times New Roman"/>
          <w:sz w:val="24"/>
          <w:szCs w:val="24"/>
        </w:rPr>
        <w:t xml:space="preserve">ударственного </w:t>
      </w:r>
      <w:r w:rsidRPr="002B4D54">
        <w:rPr>
          <w:rFonts w:ascii="Times New Roman" w:hAnsi="Times New Roman" w:cs="Times New Roman"/>
          <w:sz w:val="24"/>
          <w:szCs w:val="24"/>
        </w:rPr>
        <w:t>лес</w:t>
      </w:r>
      <w:r w:rsidR="007B5AEC">
        <w:rPr>
          <w:rFonts w:ascii="Times New Roman" w:hAnsi="Times New Roman" w:cs="Times New Roman"/>
          <w:sz w:val="24"/>
          <w:szCs w:val="24"/>
        </w:rPr>
        <w:t xml:space="preserve">ного </w:t>
      </w:r>
      <w:r w:rsidRPr="002B4D54">
        <w:rPr>
          <w:rFonts w:ascii="Times New Roman" w:hAnsi="Times New Roman" w:cs="Times New Roman"/>
          <w:sz w:val="24"/>
          <w:szCs w:val="24"/>
        </w:rPr>
        <w:t>фонда в случае их расположения на территории поселения.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1.4. Для целей настоящих Правил устанавливаются следующие основные понятия: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зеленый фонд поселения - совокупность зеленых зон, в том числе покрытых древесно-кустарниковой и травянистой растительностью территорий, в границах поселения;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насаждения - древесно-кустарниковая и травянистая растительность естественного и искусственного происхождения на определенной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дерево - многолетнее растение с четко выраженным стволом (диаметром не менее 5 см на высоте 1,3 м, за исключением саженцев), несущими боковыми ветвями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верхушечным побегом. Если дерево имеет несколько стволов, то в расчетах каждый ствол учитывается отдельно;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аварийное дерево - дерево, которое по своему состоянию представляет угрозу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для жизни и здоровья человека, сохранности его имущества, наземных коммуникаций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других объектов, из-за воздействия каких-либо стихийных бедствий и явлений, а также биотических и абиотических факторов. К аварийным деревьям относятся: деревья, имеющие постоянный наклон ствола более чем на 45 градусов; деревья, представляющие серьезную угрозу за счет их возможного падения при сильном порыве ветра; деревья, пораженные вредителями или болезнями, которые уже не подлежат какому-либо лечению;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кустарник - многолетнее растение, ветвящееся у самой поверхности почвы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(в отличие от деревьев) и не имеющее во взрослом состоянии главного ствола. Высота кустарника не превышает 4</w:t>
      </w:r>
      <w:r w:rsidR="007B5AEC">
        <w:rPr>
          <w:rFonts w:ascii="Times New Roman" w:hAnsi="Times New Roman" w:cs="Times New Roman"/>
          <w:sz w:val="24"/>
          <w:szCs w:val="24"/>
        </w:rPr>
        <w:t>-</w:t>
      </w:r>
      <w:r w:rsidRPr="002B4D54">
        <w:rPr>
          <w:rFonts w:ascii="Times New Roman" w:hAnsi="Times New Roman" w:cs="Times New Roman"/>
          <w:sz w:val="24"/>
          <w:szCs w:val="24"/>
        </w:rPr>
        <w:t>6 м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сухостойные деревья и кустарники - деревья и кустарники, утратившие физиологическую устойчивость и подлежащие вырубке;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озелененные территории - часть территории природного комплекса, на которой располагаются природные и искусственно созданные садово-парковые комплексы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объекты (парк, сад, сквер, бульвар), территории жилых, общественно-деловых и других территориальных зон, не менее 70% поверхности которых занято зелеными насаждениями и другими растительным покровом;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газон - искусственно созданная травянистая растительность;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естественный травяной покров - травянистая растительность естественного происхождения;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вьющие (лианы) - древесные растения с длинными, нуждающимися в опоре стеблями со специальными природными приспособлениями для крепления к опоре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подъема;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естественная растительность - совокупность древесных, кустарниковых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травянистых растений естественного происхождения на определенной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цветник - участок геометрической или свободной формы с высаженными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одно-, двух- или многолетними цветочными растениями;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зоны - озелененные территории в зависимости от их размещения, площади и функционального назначения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рекреационные зоны - озелененные территории, предназначенные для организации мест отдыха населения и включающие в себя зоны для организации отдыха, туризма, физкультурно-оздоровительной и спортивной деятельности граждан;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охрана насаждений озелененных территорий - система административно-правовых, организационно-хозяйственных, экономических, архитектурно-планировочных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агротехнических мероприятий, направленных на сохранение, восстановление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или улучшение выполнения зелеными насаждениями определенных функций;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реконструкция зеленых насаждений - комплекс мероприятий, направленных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замену больных и усыхающих деревьев, кустарников и иных насаждений на здоровые (воспроизводство), улучшение породного состава и структуры зеленых насаждений,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том числе с элементами ландшафтной перепланировки;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повреждение зеленых насаждений - механическое, термическое, химическое или иное воздействие, которое привело к нарушению целостности кроны, корневой системы, ствола и живого напочвенного покрова, а также загрязнение почвы в зоне зеленых насаждений вредными веществами, поджог и иное причинение вреда, не повлекшее прекращение роста;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роста, вырубка зеленых насаждений, выкапывание зеленых насаждений, уничтожение растительного слоя газонов;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одно условное дерево, кустарник, единицу площади, погонный метр и (или) другую удельную единицу;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санитарная вырубка - очистка территории от больных, поврежденных или усыхающих частей растения.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1.5. Местоположение и границы озелененных территорий определяются генеральным планом поселения и градостроительным зонированием его территорий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учетом исторически сложившихся планировки и природных компонентов - рельефа, акваторий и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1.6. Новое строительство (посадка), осуществляющееся на объектах, находящихся на территории поселения, включает комплекс работ по созданию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землях, определенных градостроительными документами, утвержденными органами местного самоуправления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1.7. Реконструкция объектов зеленых насаждений на территории поселения включает комплекс работ, предусматривающих полную или частичную замену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всех компонентов зеленых насаждений (деревьев, кустарников, газонов, цветников)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элементов благоустройства.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1.8. Капитальный ремонт объектов зеленых насаждений на территории </w:t>
      </w:r>
      <w:r w:rsidR="003A4AB2">
        <w:rPr>
          <w:rFonts w:ascii="Times New Roman" w:hAnsi="Times New Roman" w:cs="Times New Roman"/>
          <w:sz w:val="24"/>
          <w:szCs w:val="24"/>
        </w:rPr>
        <w:t>п</w:t>
      </w:r>
      <w:r w:rsidRPr="002B4D54">
        <w:rPr>
          <w:rFonts w:ascii="Times New Roman" w:hAnsi="Times New Roman" w:cs="Times New Roman"/>
          <w:sz w:val="24"/>
          <w:szCs w:val="24"/>
        </w:rPr>
        <w:t>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решений, конструкций, долговечных материалов, выполняемых в соответствии с разработанным, согласованным и утвержденным проектом. Работы, относящиеся к капитальному ремонту, могут производиться по мере необходимости в соответствии со сметами, разработанными землепользователем и утвержденными в установленном порядке.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капитальном ремонте зеленых насаждений должны проводиться следующие работы: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валка сухих, аварийных и потерявших декоративный вид деревьев и кустарников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с корчевкой пней; подготовка посадочных мест с заменой растительного грунта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внесением органических и минеральных удобрений, посадка деревьев и кустарников, устройство новых цветников; устройство газонов с подсыпкой растительной земли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посевом газонных трав;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восстановление и ремонт садовых дорожек с заменой верхнего покрытия и (или) основания, установкой ограждений; демонтаж и монтаж поливной сети с заменой труб; устройство, восстановление и ремонт оград, изгородей, подпорных стенок, лестниц, беседок, раковин, скамеек, урн; перекладка и установка нового бордюрного камня, восстановление водоотвода;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подсев газонов в отдельных местах и подсадка однолетних и многолетних цветочных растений в цветниках; санитарная обрезка растений, удаление поросли, очистка стволов от дикорастущих лиан, стрижка и кронирование живой изгороди, лечение ран; выкапывание, очистка, сортировка луковиц, клубнелуковиц, корневищ; ремонт детских площадок, садово-паркового инвентаря, парников, теплиц, оранжерей, в т.ч. столярные, стекольные и печные работы; изготовление отдельных остекленных рам для теплиц и парников.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1.9. Содержание зеленых насаждений, находящихся на территории поселения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-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 Содержание зеленых насаждений, находящихся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территории поселения, включает: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текущий ремонт;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деревьями и кустарниками, цветниками - подкормка, полив, рыхление, прополка, защита растений, утепление корневой системы, связывание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развязывание кустов неморозостойких пород, укрытие и покрытие теплолюбивых растений (со всеми сопутствующими работами), погрузка и разгрузка удобрений, мусора, вырубка сухих и аварийных деревьев и др.;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газонами - прочесывание, рыхление, подкормка, полив, прополка, сбор мусора, опавших листьев, землевание, обрезка растительности у бортов </w:t>
      </w:r>
      <w:r w:rsidRPr="002B4D54">
        <w:rPr>
          <w:rFonts w:ascii="Times New Roman" w:hAnsi="Times New Roman" w:cs="Times New Roman"/>
          <w:sz w:val="24"/>
          <w:szCs w:val="24"/>
        </w:rPr>
        <w:lastRenderedPageBreak/>
        <w:t>газона, выкашивание травостоя, обработка ядохимикатами и гербицидами зеленых насаждений;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поднятие и укладку металлических решеток на лунках деревьев; прочистку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промывку газонного борта; ограждение скверов и садов; подметание; удаление снега;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посыпку песком дорожек, расстановку и перемещение диванов, скамеек, урн, работы по уходу за детскими площадками, песочницами; промывку полированных и мраморных поверхностей, пьедесталов, барельефов;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цветниками - посев семян, посадка рассады и луковиц, полив, рыхление, прополка, подкормка, защита растений, сбор мусора и другие сопутствующие работы;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цветочными вазами.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1.10. В зависимости от отношения к собственности, функционального назначения, режима пользования и способа хозяйствования объекты зеленого фонда подразделяются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следующие категории: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 категория - насаждения общего пользования, имеющие особое рекреационное значение (сады, зеленые насаждения вдоль улиц), особо охраняемые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 категория - объекты озеленения внутриквартальных жилых застроек;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III категория - объекты озеленения частных жилых застроек;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IV категория - объекты озеленения территорий ведомств, предприятий, учреждений, организаций и других владельцев или арендаторов земельных участков и собственников земельных участков, землепользователей и землевладельцев;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V категория - санитарно-защитные, водоохранные, защитно-мелиоративные зоны, насаждения вдоль железных дорог, кладбищ.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насаждения выполняют природоохранные, средозащитные, рекреационные, средоформирующие и санитарно-защитные функции, являясь составной частью территории природного комплекса и зеленого фонда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 Ответственность по капитальному ремонту, а также по содержанию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сохранности зеленых насаждений возлагается: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1.11.1. На территориях общего пользования - на администрац</w:t>
      </w:r>
      <w:r w:rsidR="00346535">
        <w:rPr>
          <w:rFonts w:ascii="Times New Roman" w:hAnsi="Times New Roman" w:cs="Times New Roman"/>
          <w:sz w:val="24"/>
          <w:szCs w:val="24"/>
        </w:rPr>
        <w:t>ию Мельцанского сельского поселения</w:t>
      </w:r>
      <w:r w:rsidR="00B24A53">
        <w:rPr>
          <w:rFonts w:ascii="Times New Roman" w:hAnsi="Times New Roman" w:cs="Times New Roman"/>
          <w:sz w:val="24"/>
          <w:szCs w:val="24"/>
        </w:rPr>
        <w:t xml:space="preserve"> Старошайговского</w:t>
      </w:r>
      <w:r w:rsidR="003A4AB2" w:rsidRPr="003A4A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proofErr w:type="gramStart"/>
      <w:r w:rsidR="003A4AB2"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>далее - Администрация).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1.11.2. На земельных участках, находящихся в муниципальной собственности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переданных в аренду (пользование) - на пользователей указанных земельных участков.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.1. Охрана зеленых насаждени</w:t>
      </w:r>
      <w:proofErr w:type="gramStart"/>
      <w:r w:rsidR="002B4D54" w:rsidRPr="002B4D54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это комплекс административно-правовых, административно-хозяйственных, экономических, архитектурно-планировочных, агрономических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или улучшение санитарно-гигиенических функций насаждений.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На территории общественного пользования поселения запрещается: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высаживать и вырубать деревья и кустарники, в том числе сухостойные, больные и аварийные деревья, без оформления разрешительных документов;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обрезать кроны деревьев и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подвешивать к деревьям веревки, аншлаги, рекламу и т.д.;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осуществлять на территориях, занятых зелеными насаждениями, строительство временного или постоянного характера без разрешения соответствующих органов;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складировать строительные материалы на озелененных территориях;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устраивать свалки мусора на территориях, занятых зелеными насаждениями;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сбрасывать на места расположения озелененных территорий, на газоны, в местах произрастания деревьев и кустарников, травянистой растительности - снег с дорог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тротуаров, обработанных соляной смесью;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добывать из деревьев сок, смолу, производить различные повреждения деревьев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Использование озелененных территорий и зеленых массивов, не совместимое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обеспечением жизнедеятельности зеленых насаждений, не допускается.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 Содержание зеленых насаждений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Содержанию и охране подлежат зеленые насаждения, расположенные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территории поселения, за исключением земельных участков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Содержание озелененных территорий организаций возлагается на юридические и физические лица, в ведении которых находится данный объект.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Юридические и физические лица, в пользовании, владении которых находятся земельные участки с расположенными на них зелеными насаждениями, обязаны содержать и охранять зеленые насаждения за счет собственных средств самостоятельно.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 Обеспечение сохранности зеленых насаждений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проектировании и строительстве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Осуществление градостроительной деятельности в сельском поселении ведется с соблюдением требований по защите зеленых насаждений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с Градостроительным кодексом Российской Федерации, Федеральным законом от 10 января 2002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B4D54"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и настоящим Положением.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.2. Озелененные территории, в том числе зеленые массивы, а также участки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земли, предназначенные для развития озелененных территорий, не подлежат застройке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использованию, не связанному с их целевым назначением.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При разработке проектов строительства зданий, сооружений, транспортных магистралей, инженерных коммуникаций проектные организации обязаны: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разрабатывать проектную документацию на объекты строительства, реконструкции и благоустройства с учетом рекультивации земель, сохранения деревьев, в соответствии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действующими строительными нормами и правилами, техническими условиями;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разработать стройгенплан в масштабе 1:500 на котором выполнить дендроплан и пересчетную ведомость на вырубаемые и пересаживаемые деревья и кустарники;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представлять в администрацию пересчетную ведомость зеленых насаждений, попадающих в зону строительства;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предусматривать в проектно-сметной документации: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а) стоимость мероприятий по сохранению зеленых насаждений ценных пород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весь период строительства;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б) стоимость работ по пересадке деревьев и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в) восстановительную стоимость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г) компенсационную стоимость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д) восстановление прилегающих зеленых насаждений (в том числе газонов), нарушенных при производстве работ, по периметру отвода земельного участка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десятиметровой зоне;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- предусматривать в проекте озеленения территории: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а) посадку крупномерных деревьев, декоративных кустарников, цветников, газонов, установку малых архитектурных форм;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б) устройство приствольной лунки с диаметром не менее 1,5 м для существующих или планируемых посадок деревьев при производстве работ по асфальтированию, мощению и устройству парковочных карманов.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 Перед началом работ граждане (физические лица), строительные и другие организации обязаны: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организации стройплощадки принять меры по сбережению и минимальному повреждению всех растений, отмеченных в проекте как сохраняемые: огораживание, частичная обрезка низких и широких крон, охранительная обвязка стволов, связывание кроны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производить вырубку,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снять, складировать и использовать растительный грунт в озеленении поселения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согласно проекта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рекультивации земель;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обеспечить подъездные пути, места для установки подъемных кранов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складирования строительных материалов вне насаждений, подлежащих сохранению;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невозможности сохранения зеленых насаждений вырубка или перенос должны быть произведены в порядке, установленном настоящими Правилами.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производстве строительных работ в зоне зеленых насаждений граждане (физические лица), строительные и другие организации обязаны: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.4.1. Ограждать деревья, находящиеся на территории строительства, сплошными щитами высотой 2 м. Щиты располагать треугольником на расстоянии не менее 0,5 м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от ствола дерева, а также устраивать деревянный настил вокруг ограждающего треугольника радиусом 0,5 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.4.2. При производстве замощения и асфальтирования проездов, площадей, дворов, тротуаров и т.п. оставлять вокруг дерева свободное пространство не менее 2 кв. 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.4.3. Выкапывание траншей при прокладке инженерных сетей от оси ствола дерева или кустарника производить на расстоянии в соответствии с пунктом 2.1 настоящих Правил.</w:t>
      </w:r>
    </w:p>
    <w:p w:rsidR="002B4D54" w:rsidRPr="002B4D54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.4.4. При реконструкции и строительстве дорог, тротуаров и других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в районе зеленых насаждений не допускать изменения вертикальных отметок против существующих более 5 см при понижении или повышении их. В тех случаях, когда засыпка или обнажения корневой системы неизбежны, в проектах предусматривать соответствующие устройства для сохранения нормальных условий роста деревьев.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.4.5. Не складировать строительные материалы и не устраивать стоянки машин на газонах на расстоянии ближе 2,5 м от дерева и 1,5 м от кустарника. Складирование горючих материалов производится на расстоянии не ближе 10 м от деревьев и кустарников.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.4.6. Подъездные пути и места установки подъемных кранов располагать вне зеленых насаждений и не нарушать установленные ограждения деревьев.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.4.7. Работы подкопом в зоне корневой системы деревьев и кустарников производить ниже расположения основных скелетных корней (не менее 1,5 м от поверхности почвы), не повреждая корневой системы.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 Порядок вырубки зеленых насаждений (деревьев,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кустарников) и уничтожения (повреждения) искусственной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и естественной травянистой растительности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Самовольная вырубка зеленых насаждений (деревьев, кустарников)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уничтожение (повреждение) искусственной и травянистой растительности на территории поселения запрещается.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Вырубка деревьев и кустарников производится при наличии разрешения на вырубку зеленых насаждений, сухостойных деревьев и кустарников оформленного в установленном порядке настоящих Правил.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При осуществлении юридическими и физическими лицами хозяйственной деятельности на земельных участках, находящихся в их собственности, снос зеленых насаждений, в том числе вырубка дерева (деревьев) и кустарников плодовых, ягодных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декоративных пород проводится без оформления разрешения на снос зеленых насаждений.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Санитарная вырубка деревьев и кустарников производится при наличии разрешения на снос зеленых насаждений, оформленного в установленном порядке.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Категорий деревьев, подлежащих санитарной вырубке: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80"/>
        <w:gridCol w:w="3139"/>
        <w:gridCol w:w="3175"/>
      </w:tblGrid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Подлежащие санитарной рубке категории состояния деревьев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Основные признаки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Дополнительные признаки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3</w:t>
            </w:r>
          </w:p>
        </w:tc>
      </w:tr>
      <w:tr w:rsidR="003A4AB2" w:rsidRPr="003A4AB2" w:rsidTr="007E6F26">
        <w:tc>
          <w:tcPr>
            <w:tcW w:w="8994" w:type="dxa"/>
            <w:gridSpan w:val="3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Хвойные породы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серая, желтоватая или желто-зеленая, изрежена, прирост текущего года уменьшен или отсутствует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возможны признаки заселения дерева вредителями (смоляные стволовые воронки, буровая мука, насекомые на коре, под корой и в древесине)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серая, желтая или бурая,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возможно наличие на коре дерева вылетных отверстий насекомых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осыпалась или сохранилась лишь частично,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на стволе и в ветвях имеются вылетные отверстия насекомых, под корой - обильная буровая мука и грибница дереворазрушающих грибов</w:t>
            </w:r>
          </w:p>
        </w:tc>
      </w:tr>
      <w:tr w:rsidR="003A4AB2" w:rsidRPr="003A4AB2" w:rsidTr="007E6F26">
        <w:tc>
          <w:tcPr>
            <w:tcW w:w="8994" w:type="dxa"/>
            <w:gridSpan w:val="3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Лиственные породы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листва мельче, светлее или желтее обычной, изрежена или преждевременно опала, в кроне 75% и более сухих ветвей, на стволе могут быть водяные побеги; вязы, пораженные графиозом, 50% и более сухих ветвей в кроне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на стволе и в ветвях возможны признаки заселения дерева стволовыми вредителями (входные отверстия, насечки, сокотечение, буровая мука и опилки, насекомые на коре, под корой и в древесине)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преждевременно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опала,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 xml:space="preserve">на стволе, ветвях и корневых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лапах часто признаки заселения стволовыми вредителями и поражения грибами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Сухостой прошлых лет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листва и часть ветвей опала,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на стволе и в ветвях имеются вылетные отверстия насекомых, под корой - обильная буровая мука и грибница дереворазрушающих грибов</w:t>
            </w:r>
          </w:p>
        </w:tc>
      </w:tr>
    </w:tbl>
    <w:p w:rsidR="003A4AB2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 Выдача разрешения на снос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на территории поселения (за исключением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земельных участках входящих в земли государственного лесного фонда Российской Федерации и в земли, находящиеся в частной собственности физических и юридических лиц) производится главой администрации, на основании акта комиссии по обследованию зеленых насаждений на территории поселения.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5. Вырубка деревьев, кустарников и уничтожение (повреждение) естественной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искусственной травянистой растительности при выполнении требований настоящих Правил разрешаются администрацией поселения в случаях: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реализации проектов строительства объектов капитального строительства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размещения временных построек;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проведения реконструкции зеленых насаждений и санитарных рубок, сухостойных деревьев и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ликвидации аварийных и чрезвычайных ситуаций;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произрастания древесных растений в охранных зонах существующих инженерных сетей и коммуникаций.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.6. Для получения разрешения на вырубку зеленых насаждений заявитель подает администрацию поселения заявление, в нем должны быть указаны количество, наименование насаждений, их состояние, место проведения ограниченной вырубки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ее обоснование.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.7. К заявлению прилагаются следующие документы: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Документы, удостоверяющие личность;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Документ, подтверждающий полномочия представителя (если от имени заявителя действует представитель);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Схема участка до ближайших строений или других ориентиров с нанесением зеленых насаждений, подлежащих вырубке;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Утвержденная проектная документация в случае, если производится вырубка зеленых насаждений, попадающих под габариты при строительстве зданий и сооружений;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Согласование с владельцами смежных территорий условий вырубки и пересадки зеленых насаждений;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.8. Администрацией поселения после поступления заявления составляется: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акт обследования зеленых насаждений, который составляется с целью определения количества, вида, категории подлежащей вырубке деревьев,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расчет стоимости за вырубленную древесину (плата за вырубленную древесину рассчитывается отдельно на основании ставок, утвержденных Постановлением Правительства Российской Федерации от 22.05.2007 </w:t>
      </w:r>
      <w:r w:rsidR="003A4AB2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310). Компенсационные выплаты производятся в бюджет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Заявитель представляет в администрацию поселения копию документа, подтверждающего произведенную им оплату за вырубку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Администрация выдает заявителю разрешение на снос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по установленной форме согласно приложению к настоящим Правилам создания, содержания и охраны зеленых насаждений, находящихся на территории поселения. Копия разрешения на снос зеленых насаждений подшивается в дело.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.9. Обследование зеленых насаждений (в том числе аварийных деревьев и кустарников), подлежащих вырубке, производится комиссией по признанию зеленых насаждений, подлежащими вырубке на территории поселения (далее - Комиссия), по мере поступления заявлений.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Комиссия создается администрацией поселения.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.10. Решение Комиссии оформляется актом, который подписывается всеми членами Комиссии.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Срок подготовки акта - не более 20 рабочих дней со дня получения заявления.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Акт Комиссии в течение 3 рабочих дней с момента окончания заседания Комиссии направляется главе администрации поселения для принятия решения.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.11. Администрация поселения в течение 3 рабочих дней со дня подписания решения (акта) оформляет разрешение на снос зеленых насаждений, сухостойных деревьев и кустарников либо уведомление об отказе в выдаче разрешения на вырубку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Проведение работ по вырубке зеленых насаждений, сухостойных деревьев и кустарников осуществляется за счет Заявителя с соблюдением необходимых требований безопасности.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.12. Срок действия разрешения с момента его подписания - 6 месяцев.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.13. Основаниями для отказа в выдаче разрешения служат: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неполный или недостоверный состав сведений в представленных документах;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выявление возможности избежать вырубку зеленых насаждений.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.14. Уведомление об отказе в выдаче разрешения на вырубку зеленых насаждений, сухостойных деревьев и кустарников направляется заявителю в течение 3 рабочих дней после принятия такого решения.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Отказ в выдаче разрешения может быть обжалован в судебном порядке.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.15. При принятии Комиссией решения о компенсационном озеленении, в акте указывается количество зеленых насаждений, их вид, срок проведения компенсационного озеленения.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.16. Заявитель осуществляет компенсационное озеленение взамен компенсационных выплат в следующих случаях: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вырубки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вырубки деревьев, нарушающих световой режим в жилых и общественных зданиях, если имеется заключение Роспотребнадзора;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.17. Компенсационное озеленение осуществляется в весенний или осенний период календарного года.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.18. Заявитель освобождается от компенсационного озеленения и выплат в случаях: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проведения рубок ухода, санитарных рубок и реконструкции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ликвидации аварийных и иных чрезвычайных ситуаций, в том числе ремонта подземных коммуникаций и капитальных инженерных сооружений (в том числе ремонт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строительство объектов энерго-, газо-, тепло-, водоснабжения, и канализации);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3) вырубки деревьев и кустарников, нарушающих световой режим в жилых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общественных зданиях, если имеется заключение Роспотребнадзора;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4) вырубки аварийных (представляющих угрозу падения, сухостойных) деревьев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5) вырубки деревьев и кустарников в придорожной полосе, ограничивающих видимость дорожной ситуации.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.19. Мероприятия по общему благоустройству территории после выполнения работ по вырубке деревьев и кустарников (включая вывоз стволов деревьев, веток, иного мусора, проведение планировочных работ) является обязательным для Заявителя.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.20. В случае ликвидации аварийных или чрезвычайных ситуаций вырубка зеленых насаждений, сухостойных деревьев и кустарников осуществляется незамедлительно.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.21. При несанкционированной вырубке и уничтожении зеленых насаждений виновное лицо не освобождается от компенсационных выплат и посадок.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.22. Несанкционированной вырубкой или уничтожением зеленых насаждений признается: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вырубка деревьев и кустарников без разрешения, или по разрешению, но не на том участке, не в том количестве и не тех пород, которые указаны в разрешении;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уничтожение или повреждение деревьев и кустарников в результате поджога или небрежного обращения с огнем;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повреждение растущих деревьев и кустарников до степени прекращения роста;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повреждение деревьев и кустарников сточными водами, либо водами, содержащими химические вещества;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самовольная вырубка сухостойных деревьев;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6) окольцовка ствола или подсечка;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.23. Валка, раскряжевка, погрузка и вывоз срубленных зеленых насаждений и порубочных остатков производятся в течение 15 рабочих дней с момента начала работ за счет Заявителя.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Хранить срубленные зеленые насаждения и порубочные остатки на месте производства работ запрещается.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.24.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территории, но не позднее чем в течение полугода с момента причинения повреждения.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0A7BB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 при осуществлении</w:t>
      </w:r>
    </w:p>
    <w:p w:rsidR="002B4D54" w:rsidRPr="002B4D54" w:rsidRDefault="002B4D5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предпринимательской деятельности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На озелененных территориях и в зеленых массивах запрещается торговля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и иная предпринимательская деятельность, установка палаток и иных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для осуществления предпринимательской деятельности без соответствующего согласования с администрацией поселения.</w:t>
      </w:r>
    </w:p>
    <w:p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3EF2" w:rsidRPr="002B4D54" w:rsidRDefault="001A3EF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A3EF2" w:rsidRPr="002B4D54" w:rsidSect="00A36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880"/>
    <w:rsid w:val="000A7BB4"/>
    <w:rsid w:val="001A3EF2"/>
    <w:rsid w:val="00201996"/>
    <w:rsid w:val="00232882"/>
    <w:rsid w:val="002B4D54"/>
    <w:rsid w:val="00340D33"/>
    <w:rsid w:val="00346535"/>
    <w:rsid w:val="003A4AB2"/>
    <w:rsid w:val="004E1880"/>
    <w:rsid w:val="00532D8F"/>
    <w:rsid w:val="007664B3"/>
    <w:rsid w:val="007B5AEC"/>
    <w:rsid w:val="008364A6"/>
    <w:rsid w:val="00881890"/>
    <w:rsid w:val="00A3678D"/>
    <w:rsid w:val="00B24A53"/>
    <w:rsid w:val="00BD0C0A"/>
    <w:rsid w:val="00EA5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4689</Words>
  <Characters>26730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Шаронова Дарья Олеговна</dc:creator>
  <cp:keywords/>
  <dc:description/>
  <cp:lastModifiedBy>1</cp:lastModifiedBy>
  <cp:revision>13</cp:revision>
  <cp:lastPrinted>2025-07-18T05:26:00Z</cp:lastPrinted>
  <dcterms:created xsi:type="dcterms:W3CDTF">2025-06-09T12:01:00Z</dcterms:created>
  <dcterms:modified xsi:type="dcterms:W3CDTF">2025-07-18T05:27:00Z</dcterms:modified>
</cp:coreProperties>
</file>