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</w:p>
    <w:p w:rsidR="002B4D54" w:rsidRPr="002B4D54" w:rsidRDefault="00810CF1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200373819"/>
      <w:r>
        <w:rPr>
          <w:rFonts w:ascii="Times New Roman" w:hAnsi="Times New Roman" w:cs="Times New Roman"/>
          <w:sz w:val="24"/>
          <w:szCs w:val="24"/>
        </w:rPr>
        <w:t xml:space="preserve">НОВОТРОИЦКОГО 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СЕЛЬСКО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ПОСЕЛЕНИЕ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</w:p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bookmarkEnd w:id="0"/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РЕШЕНИЕ</w:t>
      </w:r>
    </w:p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от </w:t>
      </w:r>
      <w:r w:rsidR="002F440E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 ию</w:t>
      </w:r>
      <w:r w:rsidR="00532D8F">
        <w:rPr>
          <w:rFonts w:ascii="Times New Roman" w:hAnsi="Times New Roman" w:cs="Times New Roman"/>
          <w:sz w:val="24"/>
          <w:szCs w:val="24"/>
        </w:rPr>
        <w:t>л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я</w:t>
      </w:r>
      <w:r w:rsidRPr="002B4D54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810CF1">
        <w:rPr>
          <w:rFonts w:ascii="Times New Roman" w:hAnsi="Times New Roman" w:cs="Times New Roman"/>
          <w:sz w:val="24"/>
          <w:szCs w:val="24"/>
        </w:rPr>
        <w:t>34</w:t>
      </w:r>
    </w:p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ОБ УТВЕРЖДЕНИИ ПРАВИЛ СОДЕРЖАНИЯ И ОХРАНЫ ЗЕЛЕНЫХ</w:t>
      </w:r>
    </w:p>
    <w:p w:rsidR="002B4D54" w:rsidRPr="002B4D54" w:rsidRDefault="002B4D54" w:rsidP="002A35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НАСАЖДЕНИЙ, НАХОДЯЩИХСЯ НА ТЕРРИТОРИИ </w:t>
      </w:r>
      <w:r w:rsidR="002A354E">
        <w:rPr>
          <w:rFonts w:ascii="Times New Roman" w:hAnsi="Times New Roman" w:cs="Times New Roman"/>
          <w:sz w:val="24"/>
          <w:szCs w:val="24"/>
        </w:rPr>
        <w:t>НОВОТРОИЦКОГО</w:t>
      </w:r>
      <w:r w:rsidRPr="002B4D54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2A354E">
        <w:rPr>
          <w:rFonts w:ascii="Times New Roman" w:hAnsi="Times New Roman" w:cs="Times New Roman"/>
          <w:sz w:val="24"/>
          <w:szCs w:val="24"/>
        </w:rPr>
        <w:t>ГО</w:t>
      </w:r>
      <w:r w:rsidRPr="002B4D54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2A354E">
        <w:rPr>
          <w:rFonts w:ascii="Times New Roman" w:hAnsi="Times New Roman" w:cs="Times New Roman"/>
          <w:sz w:val="24"/>
          <w:szCs w:val="24"/>
        </w:rPr>
        <w:t>Я</w:t>
      </w:r>
      <w:r w:rsidRPr="002B4D54">
        <w:rPr>
          <w:rFonts w:ascii="Times New Roman" w:hAnsi="Times New Roman" w:cs="Times New Roman"/>
          <w:sz w:val="24"/>
          <w:szCs w:val="24"/>
        </w:rPr>
        <w:t xml:space="preserve">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r w:rsidRPr="002B4D54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B4D54">
        <w:rPr>
          <w:rFonts w:ascii="Times New Roman" w:hAnsi="Times New Roman" w:cs="Times New Roman"/>
          <w:sz w:val="24"/>
          <w:szCs w:val="24"/>
        </w:rPr>
        <w:t>С целью обеспечения сохранения и развития зеленого фонда, улучшения экологической си</w:t>
      </w:r>
      <w:r w:rsidR="002A354E">
        <w:rPr>
          <w:rFonts w:ascii="Times New Roman" w:hAnsi="Times New Roman" w:cs="Times New Roman"/>
          <w:sz w:val="24"/>
          <w:szCs w:val="24"/>
        </w:rPr>
        <w:t xml:space="preserve">туации на территории </w:t>
      </w:r>
      <w:r w:rsidRPr="002B4D54">
        <w:rPr>
          <w:rFonts w:ascii="Times New Roman" w:hAnsi="Times New Roman" w:cs="Times New Roman"/>
          <w:sz w:val="24"/>
          <w:szCs w:val="24"/>
        </w:rPr>
        <w:t xml:space="preserve"> </w:t>
      </w:r>
      <w:r w:rsidR="00810CF1">
        <w:rPr>
          <w:rFonts w:ascii="Times New Roman" w:hAnsi="Times New Roman" w:cs="Times New Roman"/>
          <w:sz w:val="24"/>
          <w:szCs w:val="24"/>
        </w:rPr>
        <w:t>Новотроицко</w:t>
      </w:r>
      <w:r w:rsidR="002A354E">
        <w:rPr>
          <w:rFonts w:ascii="Times New Roman" w:hAnsi="Times New Roman" w:cs="Times New Roman"/>
          <w:sz w:val="24"/>
          <w:szCs w:val="24"/>
        </w:rPr>
        <w:t>го</w:t>
      </w:r>
      <w:r w:rsidRPr="002B4D54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2A354E">
        <w:rPr>
          <w:rFonts w:ascii="Times New Roman" w:hAnsi="Times New Roman" w:cs="Times New Roman"/>
          <w:sz w:val="24"/>
          <w:szCs w:val="24"/>
        </w:rPr>
        <w:t>го поселения</w:t>
      </w:r>
      <w:r w:rsidRPr="002B4D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7B5AEC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2B4D54">
        <w:rPr>
          <w:rFonts w:ascii="Times New Roman" w:hAnsi="Times New Roman" w:cs="Times New Roman"/>
          <w:sz w:val="24"/>
          <w:szCs w:val="24"/>
        </w:rPr>
        <w:t xml:space="preserve">, повышения ответственности за сохранность зеленых насаждений, руководствуясь нормами пункта 19 статьи 14 Федерального закона от 6 октября 2003 года </w:t>
      </w:r>
      <w:r w:rsidR="007B5AEC">
        <w:rPr>
          <w:rFonts w:ascii="Times New Roman" w:hAnsi="Times New Roman" w:cs="Times New Roman"/>
          <w:sz w:val="24"/>
          <w:szCs w:val="24"/>
        </w:rPr>
        <w:t xml:space="preserve">№ </w:t>
      </w:r>
      <w:r w:rsidRPr="002B4D54">
        <w:rPr>
          <w:rFonts w:ascii="Times New Roman" w:hAnsi="Times New Roman" w:cs="Times New Roman"/>
          <w:sz w:val="24"/>
          <w:szCs w:val="24"/>
        </w:rPr>
        <w:t xml:space="preserve">131-ФЗ </w:t>
      </w:r>
      <w:r w:rsidR="007B5AEC">
        <w:rPr>
          <w:rFonts w:ascii="Times New Roman" w:hAnsi="Times New Roman" w:cs="Times New Roman"/>
          <w:sz w:val="24"/>
          <w:szCs w:val="24"/>
        </w:rPr>
        <w:t>«</w:t>
      </w:r>
      <w:r w:rsidRPr="002B4D54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7B5AEC">
        <w:rPr>
          <w:rFonts w:ascii="Times New Roman" w:hAnsi="Times New Roman" w:cs="Times New Roman"/>
          <w:sz w:val="24"/>
          <w:szCs w:val="24"/>
        </w:rPr>
        <w:t>»</w:t>
      </w:r>
      <w:r w:rsidRPr="002B4D54">
        <w:rPr>
          <w:rFonts w:ascii="Times New Roman" w:hAnsi="Times New Roman" w:cs="Times New Roman"/>
          <w:sz w:val="24"/>
          <w:szCs w:val="24"/>
        </w:rPr>
        <w:t xml:space="preserve">, статьи 61 Федерального закона от 10 января 2002 года </w:t>
      </w:r>
      <w:r w:rsidR="007B5AEC"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7-ФЗ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 xml:space="preserve"> </w:t>
      </w:r>
      <w:r w:rsidR="007B5AEC">
        <w:rPr>
          <w:rFonts w:ascii="Times New Roman" w:hAnsi="Times New Roman" w:cs="Times New Roman"/>
          <w:sz w:val="24"/>
          <w:szCs w:val="24"/>
        </w:rPr>
        <w:t>«</w:t>
      </w:r>
      <w:r w:rsidRPr="002B4D54">
        <w:rPr>
          <w:rFonts w:ascii="Times New Roman" w:hAnsi="Times New Roman" w:cs="Times New Roman"/>
          <w:sz w:val="24"/>
          <w:szCs w:val="24"/>
        </w:rPr>
        <w:t>Об охране окружающей среды</w:t>
      </w:r>
      <w:proofErr w:type="gramStart"/>
      <w:r w:rsidR="007B5AEC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 xml:space="preserve">, Лесного кодекса Российской Федерации от 4 декабря 2006 года </w:t>
      </w:r>
      <w:r w:rsidR="007B5AEC"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200-ФЗ, Уставом </w:t>
      </w:r>
      <w:r w:rsidR="00810CF1">
        <w:rPr>
          <w:rFonts w:ascii="Times New Roman" w:hAnsi="Times New Roman" w:cs="Times New Roman"/>
          <w:sz w:val="24"/>
          <w:szCs w:val="24"/>
        </w:rPr>
        <w:t>Новотроицкого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7B5AEC">
        <w:rPr>
          <w:rFonts w:ascii="Times New Roman" w:hAnsi="Times New Roman" w:cs="Times New Roman"/>
          <w:sz w:val="24"/>
          <w:szCs w:val="24"/>
        </w:rPr>
        <w:t>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7B5AEC">
        <w:rPr>
          <w:rFonts w:ascii="Times New Roman" w:hAnsi="Times New Roman" w:cs="Times New Roman"/>
          <w:sz w:val="24"/>
          <w:szCs w:val="24"/>
        </w:rPr>
        <w:t>я</w:t>
      </w:r>
      <w:r w:rsidR="002A35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2B4D54">
        <w:rPr>
          <w:rFonts w:ascii="Times New Roman" w:hAnsi="Times New Roman" w:cs="Times New Roman"/>
          <w:sz w:val="24"/>
          <w:szCs w:val="24"/>
        </w:rPr>
        <w:t xml:space="preserve">, Совет депутатов </w:t>
      </w:r>
      <w:r w:rsidR="00810CF1">
        <w:rPr>
          <w:rFonts w:ascii="Times New Roman" w:hAnsi="Times New Roman" w:cs="Times New Roman"/>
          <w:sz w:val="24"/>
          <w:szCs w:val="24"/>
        </w:rPr>
        <w:t>Новотроицкого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7B5AEC">
        <w:rPr>
          <w:rFonts w:ascii="Times New Roman" w:hAnsi="Times New Roman" w:cs="Times New Roman"/>
          <w:sz w:val="24"/>
          <w:szCs w:val="24"/>
        </w:rPr>
        <w:t>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7B5AEC">
        <w:rPr>
          <w:rFonts w:ascii="Times New Roman" w:hAnsi="Times New Roman" w:cs="Times New Roman"/>
          <w:sz w:val="24"/>
          <w:szCs w:val="24"/>
        </w:rPr>
        <w:t>я</w:t>
      </w:r>
      <w:r w:rsidR="002A35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2B4D54">
        <w:rPr>
          <w:rFonts w:ascii="Times New Roman" w:hAnsi="Times New Roman" w:cs="Times New Roman"/>
          <w:sz w:val="24"/>
          <w:szCs w:val="24"/>
        </w:rPr>
        <w:t>решил:</w:t>
      </w: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 Утвердить Правила содержания и охраны зеленых насаждений, находящихся на территории </w:t>
      </w:r>
      <w:r w:rsidR="00810CF1">
        <w:rPr>
          <w:rFonts w:ascii="Times New Roman" w:hAnsi="Times New Roman" w:cs="Times New Roman"/>
          <w:sz w:val="24"/>
          <w:szCs w:val="24"/>
        </w:rPr>
        <w:t>Новотроицко</w:t>
      </w:r>
      <w:r w:rsidR="002A354E">
        <w:rPr>
          <w:rFonts w:ascii="Times New Roman" w:hAnsi="Times New Roman" w:cs="Times New Roman"/>
          <w:sz w:val="24"/>
          <w:szCs w:val="24"/>
        </w:rPr>
        <w:t>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2A354E">
        <w:rPr>
          <w:rFonts w:ascii="Times New Roman" w:hAnsi="Times New Roman" w:cs="Times New Roman"/>
          <w:sz w:val="24"/>
          <w:szCs w:val="24"/>
        </w:rPr>
        <w:t>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2A354E">
        <w:rPr>
          <w:rFonts w:ascii="Times New Roman" w:hAnsi="Times New Roman" w:cs="Times New Roman"/>
          <w:sz w:val="24"/>
          <w:szCs w:val="24"/>
        </w:rPr>
        <w:t>я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2B4D54">
        <w:rPr>
          <w:rFonts w:ascii="Times New Roman" w:hAnsi="Times New Roman" w:cs="Times New Roman"/>
          <w:sz w:val="24"/>
          <w:szCs w:val="24"/>
        </w:rPr>
        <w:t>согласно приложению к настоящему решению.</w:t>
      </w: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2. Опубликовать настоящее решение в Информационном бюллете</w:t>
      </w:r>
      <w:r w:rsidR="00810CF1">
        <w:rPr>
          <w:rFonts w:ascii="Times New Roman" w:hAnsi="Times New Roman" w:cs="Times New Roman"/>
          <w:sz w:val="24"/>
          <w:szCs w:val="24"/>
        </w:rPr>
        <w:t>не  Новотроицкого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810CF1">
        <w:rPr>
          <w:rFonts w:ascii="Times New Roman" w:hAnsi="Times New Roman" w:cs="Times New Roman"/>
          <w:sz w:val="24"/>
          <w:szCs w:val="24"/>
        </w:rPr>
        <w:t xml:space="preserve">го 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поселение </w:t>
      </w:r>
      <w:proofErr w:type="spellStart"/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2B4D54">
        <w:rPr>
          <w:rFonts w:ascii="Times New Roman" w:hAnsi="Times New Roman" w:cs="Times New Roman"/>
          <w:sz w:val="24"/>
          <w:szCs w:val="24"/>
        </w:rPr>
        <w:t>.</w:t>
      </w: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3. Настоящее решение вступает в силу со дня его официального опубликования.</w:t>
      </w: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810CF1" w:rsidP="007B5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Новотроицкого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7B5AEC">
        <w:rPr>
          <w:rFonts w:ascii="Times New Roman" w:hAnsi="Times New Roman" w:cs="Times New Roman"/>
          <w:sz w:val="24"/>
          <w:szCs w:val="24"/>
        </w:rPr>
        <w:t>го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7B5AEC">
        <w:rPr>
          <w:rFonts w:ascii="Times New Roman" w:hAnsi="Times New Roman" w:cs="Times New Roman"/>
          <w:sz w:val="24"/>
          <w:szCs w:val="24"/>
        </w:rPr>
        <w:t>я</w:t>
      </w:r>
    </w:p>
    <w:p w:rsidR="007B5AEC" w:rsidRDefault="00532D8F" w:rsidP="007B5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2B4D54" w:rsidRPr="002B4D54">
        <w:rPr>
          <w:rFonts w:ascii="Times New Roman" w:hAnsi="Times New Roman" w:cs="Times New Roman"/>
          <w:sz w:val="24"/>
          <w:szCs w:val="24"/>
        </w:rPr>
        <w:t xml:space="preserve"> муниципального район</w:t>
      </w:r>
      <w:r w:rsidR="007B5AEC">
        <w:rPr>
          <w:rFonts w:ascii="Times New Roman" w:hAnsi="Times New Roman" w:cs="Times New Roman"/>
          <w:sz w:val="24"/>
          <w:szCs w:val="24"/>
        </w:rPr>
        <w:t xml:space="preserve">а </w:t>
      </w:r>
    </w:p>
    <w:p w:rsidR="002B4D54" w:rsidRPr="002B4D54" w:rsidRDefault="007B5AEC" w:rsidP="007B5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="00810C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Т.М.Вишнякова</w:t>
      </w: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7BB4" w:rsidRPr="002B4D54" w:rsidRDefault="000A7BB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354E" w:rsidRDefault="002A354E" w:rsidP="007B5AE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A354E" w:rsidRDefault="002A354E" w:rsidP="007B5AE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A354E" w:rsidRDefault="002A354E" w:rsidP="007B5AE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A354E" w:rsidRDefault="002A354E" w:rsidP="007B5AE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Приложение</w:t>
      </w:r>
      <w:r w:rsidR="007B5AEC">
        <w:rPr>
          <w:rFonts w:ascii="Times New Roman" w:hAnsi="Times New Roman" w:cs="Times New Roman"/>
          <w:sz w:val="24"/>
          <w:szCs w:val="24"/>
        </w:rPr>
        <w:t xml:space="preserve"> № 1 </w:t>
      </w: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ПРАВИЛА</w:t>
      </w:r>
    </w:p>
    <w:p w:rsidR="002B4D54" w:rsidRPr="002B4D54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СОДЕРЖАНИЯ И ОХРАНЫ ЗЕЛЕНЫХ НАСАЖДЕНИЙ,</w:t>
      </w:r>
    </w:p>
    <w:p w:rsidR="007B5AEC" w:rsidRPr="007B5AEC" w:rsidRDefault="002B4D54" w:rsidP="002A35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B4D54">
        <w:rPr>
          <w:rFonts w:ascii="Times New Roman" w:hAnsi="Times New Roman" w:cs="Times New Roman"/>
          <w:sz w:val="24"/>
          <w:szCs w:val="24"/>
        </w:rPr>
        <w:t>НАХОДЯЩИХСЯ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r w:rsidR="002A354E">
        <w:rPr>
          <w:rFonts w:ascii="Times New Roman" w:hAnsi="Times New Roman" w:cs="Times New Roman"/>
          <w:sz w:val="24"/>
          <w:szCs w:val="24"/>
        </w:rPr>
        <w:t>НОВОТРОИЦКОГО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2A354E">
        <w:rPr>
          <w:rFonts w:ascii="Times New Roman" w:hAnsi="Times New Roman" w:cs="Times New Roman"/>
          <w:sz w:val="24"/>
          <w:szCs w:val="24"/>
        </w:rPr>
        <w:t xml:space="preserve">ГО </w:t>
      </w:r>
      <w:r w:rsidR="007B5AEC" w:rsidRPr="007B5AEC">
        <w:rPr>
          <w:rFonts w:ascii="Times New Roman" w:hAnsi="Times New Roman" w:cs="Times New Roman"/>
          <w:sz w:val="24"/>
          <w:szCs w:val="24"/>
        </w:rPr>
        <w:t>ПОСЕЛЕНИ</w:t>
      </w:r>
      <w:r w:rsidR="002A354E">
        <w:rPr>
          <w:rFonts w:ascii="Times New Roman" w:hAnsi="Times New Roman" w:cs="Times New Roman"/>
          <w:sz w:val="24"/>
          <w:szCs w:val="24"/>
        </w:rPr>
        <w:t>Я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2B4D54" w:rsidRPr="002B4D54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2B4D54" w:rsidRPr="002B4D54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2B4D54">
        <w:rPr>
          <w:rFonts w:ascii="Times New Roman" w:hAnsi="Times New Roman" w:cs="Times New Roman"/>
          <w:sz w:val="24"/>
          <w:szCs w:val="24"/>
        </w:rPr>
        <w:t xml:space="preserve">Правила содержания и охраны зеленых насаждений, находящихся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2A354E">
        <w:rPr>
          <w:rFonts w:ascii="Times New Roman" w:hAnsi="Times New Roman" w:cs="Times New Roman"/>
          <w:sz w:val="24"/>
          <w:szCs w:val="24"/>
        </w:rPr>
        <w:t>Новотроицкого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2A354E">
        <w:rPr>
          <w:rFonts w:ascii="Times New Roman" w:hAnsi="Times New Roman" w:cs="Times New Roman"/>
          <w:sz w:val="24"/>
          <w:szCs w:val="24"/>
        </w:rPr>
        <w:t>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2A354E">
        <w:rPr>
          <w:rFonts w:ascii="Times New Roman" w:hAnsi="Times New Roman" w:cs="Times New Roman"/>
          <w:sz w:val="24"/>
          <w:szCs w:val="24"/>
        </w:rPr>
        <w:t>я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</w:t>
      </w:r>
      <w:r w:rsidRPr="002B4D54">
        <w:rPr>
          <w:rFonts w:ascii="Times New Roman" w:hAnsi="Times New Roman" w:cs="Times New Roman"/>
          <w:sz w:val="24"/>
          <w:szCs w:val="24"/>
        </w:rPr>
        <w:t xml:space="preserve"> (далее - Правила) разработаны на основании Градостроительного кодекса Российской Федерации, Земельного кодекса Российской Федерации, Лесного кодекса Российской Федерации, Федерального закона от 10.01.2002 </w:t>
      </w:r>
      <w:r w:rsidR="007B5AEC"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7-ФЗ </w:t>
      </w:r>
      <w:r w:rsidR="007B5AEC">
        <w:rPr>
          <w:rFonts w:ascii="Times New Roman" w:hAnsi="Times New Roman" w:cs="Times New Roman"/>
          <w:sz w:val="24"/>
          <w:szCs w:val="24"/>
        </w:rPr>
        <w:t>«</w:t>
      </w:r>
      <w:r w:rsidRPr="002B4D54">
        <w:rPr>
          <w:rFonts w:ascii="Times New Roman" w:hAnsi="Times New Roman" w:cs="Times New Roman"/>
          <w:sz w:val="24"/>
          <w:szCs w:val="24"/>
        </w:rPr>
        <w:t>Об охране окружающей среды</w:t>
      </w:r>
      <w:r w:rsidR="007B5AEC">
        <w:rPr>
          <w:rFonts w:ascii="Times New Roman" w:hAnsi="Times New Roman" w:cs="Times New Roman"/>
          <w:sz w:val="24"/>
          <w:szCs w:val="24"/>
        </w:rPr>
        <w:t>»</w:t>
      </w:r>
      <w:r w:rsidRPr="002B4D54">
        <w:rPr>
          <w:rFonts w:ascii="Times New Roman" w:hAnsi="Times New Roman" w:cs="Times New Roman"/>
          <w:sz w:val="24"/>
          <w:szCs w:val="24"/>
        </w:rPr>
        <w:t xml:space="preserve">, Федерального закона от 06.10.2003 N 131-ФЗ </w:t>
      </w:r>
      <w:r w:rsidR="007B5AEC">
        <w:rPr>
          <w:rFonts w:ascii="Times New Roman" w:hAnsi="Times New Roman" w:cs="Times New Roman"/>
          <w:sz w:val="24"/>
          <w:szCs w:val="24"/>
        </w:rPr>
        <w:t>«</w:t>
      </w:r>
      <w:r w:rsidRPr="002B4D54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7B5AEC">
        <w:rPr>
          <w:rFonts w:ascii="Times New Roman" w:hAnsi="Times New Roman" w:cs="Times New Roman"/>
          <w:sz w:val="24"/>
          <w:szCs w:val="24"/>
        </w:rPr>
        <w:t>»</w:t>
      </w:r>
      <w:r w:rsidRPr="002B4D54">
        <w:rPr>
          <w:rFonts w:ascii="Times New Roman" w:hAnsi="Times New Roman" w:cs="Times New Roman"/>
          <w:sz w:val="24"/>
          <w:szCs w:val="24"/>
        </w:rPr>
        <w:t xml:space="preserve"> и регулируют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B4D54">
        <w:rPr>
          <w:rFonts w:ascii="Times New Roman" w:hAnsi="Times New Roman" w:cs="Times New Roman"/>
          <w:sz w:val="24"/>
          <w:szCs w:val="24"/>
        </w:rPr>
        <w:t xml:space="preserve">правоотношения по вопросам использования, охраны зеленых насаждений в целях обеспечения экологического благополучия населения и определяет порядок вырубки зеленых насаждений на территории </w:t>
      </w:r>
      <w:r w:rsidR="002A354E">
        <w:rPr>
          <w:rFonts w:ascii="Times New Roman" w:hAnsi="Times New Roman" w:cs="Times New Roman"/>
          <w:sz w:val="24"/>
          <w:szCs w:val="24"/>
        </w:rPr>
        <w:t>Новотроицкого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2A354E">
        <w:rPr>
          <w:rFonts w:ascii="Times New Roman" w:hAnsi="Times New Roman" w:cs="Times New Roman"/>
          <w:sz w:val="24"/>
          <w:szCs w:val="24"/>
        </w:rPr>
        <w:t>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поселение </w:t>
      </w:r>
      <w:proofErr w:type="spellStart"/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2B4D54">
        <w:rPr>
          <w:rFonts w:ascii="Times New Roman" w:hAnsi="Times New Roman" w:cs="Times New Roman"/>
          <w:sz w:val="24"/>
          <w:szCs w:val="24"/>
        </w:rPr>
        <w:t>(далее - поселение), не входящих в земли государственного лесного фонда Российской Федерации и в земли, находящиеся в частной собственности физических и юридических лиц.</w:t>
      </w:r>
      <w:proofErr w:type="gramEnd"/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1.2. Настоящие Правила действуют на всей территории поселения и являются обязательными для исполнения юридическими лицами независимо от их организационно-правовых форм, индивидуальными предпринимателями и гражданами.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1.3. Настоящие Правила не распространяются на отношения по созданию, содержанию и охране зеленых насаждений на садовых, огородных, дачных и приусадебных земельных участках, а также на земельных участках, занятых ботаническими садами, питомниками для выращивания посадочного материала, индивидуальной жилой застройкой, личными подсобными хозяйствами, а также на отношения по охране лесов гос</w:t>
      </w:r>
      <w:r w:rsidR="007B5AEC">
        <w:rPr>
          <w:rFonts w:ascii="Times New Roman" w:hAnsi="Times New Roman" w:cs="Times New Roman"/>
          <w:sz w:val="24"/>
          <w:szCs w:val="24"/>
        </w:rPr>
        <w:t xml:space="preserve">ударственного </w:t>
      </w:r>
      <w:r w:rsidRPr="002B4D54">
        <w:rPr>
          <w:rFonts w:ascii="Times New Roman" w:hAnsi="Times New Roman" w:cs="Times New Roman"/>
          <w:sz w:val="24"/>
          <w:szCs w:val="24"/>
        </w:rPr>
        <w:t>лес</w:t>
      </w:r>
      <w:r w:rsidR="007B5AEC">
        <w:rPr>
          <w:rFonts w:ascii="Times New Roman" w:hAnsi="Times New Roman" w:cs="Times New Roman"/>
          <w:sz w:val="24"/>
          <w:szCs w:val="24"/>
        </w:rPr>
        <w:t xml:space="preserve">ного </w:t>
      </w:r>
      <w:r w:rsidRPr="002B4D54">
        <w:rPr>
          <w:rFonts w:ascii="Times New Roman" w:hAnsi="Times New Roman" w:cs="Times New Roman"/>
          <w:sz w:val="24"/>
          <w:szCs w:val="24"/>
        </w:rPr>
        <w:t>фонда в случае их расположения на территории поселения.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1.4. Для целей настоящих Правил устанавливаются следующие основные понятия: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зеленый фонд поселения - совокупность зеленых зон, в том числе покрытых древесно-кустарниковой и травянистой растительностью территорий, в границах поселения;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зеленые насаждения - древесно-кустарниковая и травянистая растительность естественного и искусственного происхождения на определенной территории;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дерево - многолетнее растение с четко выраженным стволом (диаметром не менее 5 см на высоте 1,3 м, за исключением саженцев), несущими боковыми ветвями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верхушечным побегом. Если дерево имеет несколько стволов, то в расчетах каждый ствол учитывается отдельно;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аварийное дерево - дерево, которое по своему состоянию представляет угрозу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для жизни и здоровья человека, сохранности его имущества, наземных коммуникаций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других объектов, из-за воздействия каких-либо стихийных бедствий и явлений, а также биотических и абиотических факторов. К аварийным деревьям относятся: деревья, имеющие постоянный наклон ствола более чем на 45 градусов; деревья, представляющие серьезную угрозу за счет их возможного падения при сильном порыве ветра; деревья, пораженные вредителями или болезнями, которые уже не подлежат какому-либо лечению;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 xml:space="preserve">кустарник - многолетнее растение, ветвящееся у самой поверхности почвы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(в отличие от деревьев) и не имеющее во взрослом состоянии главного ствола. Высота кустарника не превышает 4</w:t>
      </w:r>
      <w:r w:rsidR="007B5AEC">
        <w:rPr>
          <w:rFonts w:ascii="Times New Roman" w:hAnsi="Times New Roman" w:cs="Times New Roman"/>
          <w:sz w:val="24"/>
          <w:szCs w:val="24"/>
        </w:rPr>
        <w:t>-</w:t>
      </w:r>
      <w:r w:rsidRPr="002B4D54">
        <w:rPr>
          <w:rFonts w:ascii="Times New Roman" w:hAnsi="Times New Roman" w:cs="Times New Roman"/>
          <w:sz w:val="24"/>
          <w:szCs w:val="24"/>
        </w:rPr>
        <w:t>6 м</w:t>
      </w:r>
      <w:r w:rsidR="003A4AB2">
        <w:rPr>
          <w:rFonts w:ascii="Times New Roman" w:hAnsi="Times New Roman" w:cs="Times New Roman"/>
          <w:sz w:val="24"/>
          <w:szCs w:val="24"/>
        </w:rPr>
        <w:t>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сухостойные деревья и кустарники - деревья и кустарники, утратившие физиологическую устойчивость и подлежащие вырубке;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травяной покров - газон, естественная травяная растительность</w:t>
      </w:r>
      <w:r w:rsidR="003A4AB2">
        <w:rPr>
          <w:rFonts w:ascii="Times New Roman" w:hAnsi="Times New Roman" w:cs="Times New Roman"/>
          <w:sz w:val="24"/>
          <w:szCs w:val="24"/>
        </w:rPr>
        <w:t>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озелененные территории - часть территории природного комплекса, на которой располагаются природные и искусственно созданные садово-парковые комплексы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объекты (парк, сад, сквер, бульвар), территории жилых, общественно-деловых и других территориальных зон, не менее 70% поверхности которых занято зелеными насаждениями и другими растительным покровом;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газон - искусственно созданная травянистая растительность;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естественный травяной покров - травянистая растительность естественного происхождения;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травяной покров - газон, естественная травяная растительность;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вьющие (лианы) - древесные растения с длинными, нуждающимися в опоре стеблями со специальными природными приспособлениями для крепления к опоре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подъема;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естественная растительность - совокупность древесных, кустарниковых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травянистых растений естественного происхождения на определенной территории;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цветник - участок геометрической или свободной формы с высаженными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одно-, двух- или многолетними цветочными растениями;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зеленые зоны - озелененные территории в зависимости от их размещения, площади и функционального назначения</w:t>
      </w:r>
      <w:r w:rsidR="003A4AB2">
        <w:rPr>
          <w:rFonts w:ascii="Times New Roman" w:hAnsi="Times New Roman" w:cs="Times New Roman"/>
          <w:sz w:val="24"/>
          <w:szCs w:val="24"/>
        </w:rPr>
        <w:t>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рекреационные зоны - озелененные территории, предназначенные для организации мест отдыха населения и включающие в себя зоны для организации отдыха, туризма, физкультурно-оздоровительной и спортивной деятельности граждан;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охрана насаждений озелененных территорий - система административно-правовых, организационно-хозяйственных, экономических, архитектурно-планировочных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и агротехнических мероприятий, направленных на сохранение, восстановление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или улучшение выполнения зелеными насаждениями определенных функций;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реконструкция зеленых насаждений - комплекс мероприятий, направленных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на замену больных и усыхающих деревьев, кустарников и иных насаждений на здоровые (воспроизводство), улучшение породного состава и структуры зеленых насаждений,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в том числе с элементами ландшафтной перепланировки;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повреждение зеленых насаждений - механическое, термическое, химическое или иное воздействие, которое привело к нарушению целостности кроны, корневой системы, ствола и живого напочвенного покрова, а также загрязнение почвы в зоне зеленых насаждений вредными веществами, поджог и иное причинение вреда, не повлекшее прекращение роста;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уничтожение зеленых насаждений - повреждение зеленых насаждений, повлекшее прекращение роста, вырубка зеленых насаждений, выкапывание зеленых насаждений, уничтожение растительного слоя газонов;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восстановительная стоимость зеленых насаждений - стоимостная оценка типичных видов (категорий) зеленых насаждений и объектов озеленения, проведенная суммированием всех видов затрат, связанных с их созданием и содержанием, в пересчете на одно условное дерево, кустарник, единицу площади, погонный метр и (или) другую удельную единицу;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компенсационное озеленение - воспроизводство зеленых насаждений взамен уничтоженных или поврежденных;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санитарная вырубка - очистка территории от больных, поврежденных или усыхающих частей растения.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 xml:space="preserve">1.5. Местоположение и границы озелененных территорий определяются генеральным планом поселения и градостроительным зонированием его территорий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с учетом исторически сложившихся планировки и природных компонентов - рельефа, акваторий и зеленых насаждений.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1.6. Новое строительство (посадка), осуществляющееся на объектах, находящихся на территории поселения, включает комплекс работ по созданию зеленых насаждений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землях, определенных градостроительными документами, утвержденными органами местного самоуправления поселения.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1.7. Реконструкция объектов зеленых насаждений на территории поселения включает комплекс работ, предусматривающих полную или частичную замену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всех компонентов зеленых насаждений (деревьев, кустарников, газонов, цветников)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элементов благоустройства.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1.8. Капитальный ремонт объектов зеленых насаждений на территории </w:t>
      </w:r>
      <w:r w:rsidR="003A4AB2">
        <w:rPr>
          <w:rFonts w:ascii="Times New Roman" w:hAnsi="Times New Roman" w:cs="Times New Roman"/>
          <w:sz w:val="24"/>
          <w:szCs w:val="24"/>
        </w:rPr>
        <w:t>п</w:t>
      </w:r>
      <w:r w:rsidRPr="002B4D54">
        <w:rPr>
          <w:rFonts w:ascii="Times New Roman" w:hAnsi="Times New Roman" w:cs="Times New Roman"/>
          <w:sz w:val="24"/>
          <w:szCs w:val="24"/>
        </w:rPr>
        <w:t>оселения включает комплекс работ по полному или частичному восстановлению зеленых насаждений и элементов благоустройства с применением современных решений, конструкций, долговечных материалов, выполняемых в соответствии с разработанным, согласованным и утвержденным проектом. Работы, относящиеся к капитальному ремонту, могут производиться по мере необходимости в соответствии со сметами, разработанными землепользователем и утвержденными в установленном порядке.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капитальном ремонте зеленых насаждений должны проводиться следующие работы: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валка сухих, аварийных и потерявших декоративный вид деревьев и кустарников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с корчевкой пней; подготовка посадочных мест с заменой растительного грунта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и внесением органических и минеральных удобрений, посадка деревьев и кустарников, устройство новых цветников; устройство газонов с подсыпкой растительной земли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посевом газонных трав;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восстановление и ремонт садовых дорожек с заменой верхнего покрытия и (или) основания, установкой ограждений; демонтаж и монтаж поливной сети с заменой труб; устройство, восстановление и ремонт оград, изгородей, подпорных стенок, лестниц, беседок, раковин, скамеек, урн; перекладка и установка нового бордюрного камня, восстановление водоотвода;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подсев газонов в отдельных местах и подсадка однолетних и многолетних цветочных растений в цветниках; санитарная обрезка растений, удаление поросли, очистка стволов от дикорастущих лиан, стрижка и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кронирование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 живой изгороди, лечение ран; выкапывание, очистка, сортировка луковиц, клубнелуковиц, корневищ; ремонт детских площадок, садово-паркового инвентаря, парников, теплиц, оранжерей, в т.ч. столярные, стекольные и печные работы; изготовление отдельных остекленных рам для теплиц и парников.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1.9. Содержание зеленых насаждений, находящихся на территории поселения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- это комплекс работ по уходу за зелеными насаждениями и элементами благоустройства озелененных территорий, устранению незначительных деформаций и повреждений конструктивных элементов объемных сооружений, а также уборка передвижных малых форм в летнее и зимнее время. Содержание зеленых насаждений, находящихся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территории поселения, включает: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текущий ремонт;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работы по уходу за деревьями и кустарниками, цветниками - подкормка, полив, рыхление, прополка, защита растений, утепление корневой системы, связывание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развязывание кустов неморозостойких пород, укрытие и покрытие теплолюбивых растений (со всеми сопутствующими работами), погрузка и разгрузка удобрений, мусора, вырубка сухих и аварийных деревьев и др.;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работы по уходу за газонами - прочесывание, рыхление, подкормка, полив, прополка, сбор мусора, опавших листьев, землевание, обрезка растительности у бортов </w:t>
      </w:r>
      <w:r w:rsidRPr="002B4D54">
        <w:rPr>
          <w:rFonts w:ascii="Times New Roman" w:hAnsi="Times New Roman" w:cs="Times New Roman"/>
          <w:sz w:val="24"/>
          <w:szCs w:val="24"/>
        </w:rPr>
        <w:lastRenderedPageBreak/>
        <w:t>газона, выкашивание травостоя, обработка ядохимикатами и гербицидами зеленых насаждений;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поднятие и укладку металлических решеток на лунках деревьев; прочистку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промывку газонного борта; ограждение скверов и садов; подметание; удаление снега;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посыпку песком дорожек, расстановку и перемещение диванов, скамеек, урн, работы по уходу за детскими площадками, песочницами; промывку полированных и мраморных поверхностей, пьедесталов, барельефов;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работы по уходу за цветниками - посев семян, посадка рассады и луковиц, полив, рыхление, прополка, подкормка, защита растений, сбор мусора и другие сопутствующие работы;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работы по уходу за цветочными вазами.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1.10. В зависимости от отношения к собственности, функционального назначения, режима пользования и способа хозяйствования объекты зеленого фонда подразделяются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следующие категории: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I категория - насаждения общего пользования, имеющие особое рекреационное значение (сады, зеленые насаждения вдоль улиц), особо охраняемые территории;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II категория - объекты озеленения внутриквартальных жилых застроек;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III категория - объекты озеленения частных жилых застроек;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IV категория - объекты озеленения территорий ведомств, предприятий, учреждений, организаций и других владельцев или арендаторов земельных участков и собственников земельных участков, землепользователей и землевладельцев;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V категория - санитарно-защитные, водоохранные, защитно-мелиоративные зоны, насаждения вдоль железных дорог, кладбищ.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Зеленые насаждения выполняют природоохранные,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средозащитные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, рекреационные,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средоформирующие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 и санитарно-защитные функции, являясь составной частью территории природного комплекса и зеленого фонда поселения.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1.11. Ответственность по капитальному ремонту, а также по содержанию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сохранности зеленых насаждений возлагается: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1.11.1. На территориях общего пользования - на администрацию </w:t>
      </w:r>
      <w:r w:rsidR="002F440E">
        <w:rPr>
          <w:rFonts w:ascii="Times New Roman" w:hAnsi="Times New Roman" w:cs="Times New Roman"/>
          <w:sz w:val="24"/>
          <w:szCs w:val="24"/>
        </w:rPr>
        <w:t xml:space="preserve">Новотроицкого </w:t>
      </w:r>
      <w:r w:rsidR="003A4AB2" w:rsidRPr="003A4AB2">
        <w:rPr>
          <w:rFonts w:ascii="Times New Roman" w:hAnsi="Times New Roman" w:cs="Times New Roman"/>
          <w:sz w:val="24"/>
          <w:szCs w:val="24"/>
        </w:rPr>
        <w:t>сельско</w:t>
      </w:r>
      <w:r w:rsidR="002F440E">
        <w:rPr>
          <w:rFonts w:ascii="Times New Roman" w:hAnsi="Times New Roman" w:cs="Times New Roman"/>
          <w:sz w:val="24"/>
          <w:szCs w:val="24"/>
        </w:rPr>
        <w:t>го поселения</w:t>
      </w:r>
      <w:r w:rsidR="003A4AB2" w:rsidRPr="003A4A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40E">
        <w:rPr>
          <w:rFonts w:ascii="Times New Roman" w:hAnsi="Times New Roman" w:cs="Times New Roman"/>
          <w:sz w:val="24"/>
          <w:szCs w:val="24"/>
        </w:rPr>
        <w:t>Старошйговского</w:t>
      </w:r>
      <w:proofErr w:type="spellEnd"/>
      <w:r w:rsidR="002F440E">
        <w:rPr>
          <w:rFonts w:ascii="Times New Roman" w:hAnsi="Times New Roman" w:cs="Times New Roman"/>
          <w:sz w:val="24"/>
          <w:szCs w:val="24"/>
        </w:rPr>
        <w:t xml:space="preserve"> </w:t>
      </w:r>
      <w:r w:rsidR="003A4AB2" w:rsidRPr="003A4AB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</w:t>
      </w:r>
      <w:proofErr w:type="gramStart"/>
      <w:r w:rsidR="003A4AB2">
        <w:rPr>
          <w:rFonts w:ascii="Times New Roman" w:hAnsi="Times New Roman" w:cs="Times New Roman"/>
          <w:sz w:val="24"/>
          <w:szCs w:val="24"/>
        </w:rPr>
        <w:t>я</w:t>
      </w:r>
      <w:r w:rsidRPr="002B4D5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>далее - Администрация).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1.11.2. На земельных участках, находящихся в муниципальной собственности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переданных в аренду (пользование) - на пользователей указанных земельных участков.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B4D54" w:rsidRPr="002B4D54">
        <w:rPr>
          <w:rFonts w:ascii="Times New Roman" w:hAnsi="Times New Roman" w:cs="Times New Roman"/>
          <w:sz w:val="24"/>
          <w:szCs w:val="24"/>
        </w:rPr>
        <w:t>. Охрана зеленых насаждений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B4D54" w:rsidRPr="002B4D54">
        <w:rPr>
          <w:rFonts w:ascii="Times New Roman" w:hAnsi="Times New Roman" w:cs="Times New Roman"/>
          <w:sz w:val="24"/>
          <w:szCs w:val="24"/>
        </w:rPr>
        <w:t>.1. Охрана зеленых насаждени</w:t>
      </w:r>
      <w:proofErr w:type="gramStart"/>
      <w:r w:rsidR="002B4D54" w:rsidRPr="002B4D54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2B4D54" w:rsidRPr="002B4D54">
        <w:rPr>
          <w:rFonts w:ascii="Times New Roman" w:hAnsi="Times New Roman" w:cs="Times New Roman"/>
          <w:sz w:val="24"/>
          <w:szCs w:val="24"/>
        </w:rPr>
        <w:t xml:space="preserve"> это комплекс административно-правовых, административно-хозяйственных, экономических, архитектурно-планировочных, агрономических мероприятий, направленных на сохранение, восстановление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или улучшение санитарно-гигиенических функций насаждений.</w:t>
      </w:r>
    </w:p>
    <w:p w:rsidR="003A4AB2" w:rsidRDefault="003A4AB2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B4D54" w:rsidRPr="002B4D54">
        <w:rPr>
          <w:rFonts w:ascii="Times New Roman" w:hAnsi="Times New Roman" w:cs="Times New Roman"/>
          <w:sz w:val="24"/>
          <w:szCs w:val="24"/>
        </w:rPr>
        <w:t>.2. На территории общественного пользования поселения запрещается: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самовольно высаживать и вырубать деревья и кустарники, в том числе сухостойные, больные и аварийные деревья, без оформления разрешительных документов;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самовольно обрезать кроны деревьев и кустарников;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подвешивать к деревьям веревки, аншлаги, рекламу и т.д.;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осуществлять на территориях, занятых зелеными насаждениями, строительство временного или постоянного характера без разрешения соответствующих органов;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складировать строительные материалы на озелененных территориях;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устраивать свалки мусора на территориях, занятых зелеными насаждениями;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 xml:space="preserve">сбрасывать на места расположения озелененных территорий, на газоны, в местах произрастания деревьев и кустарников, травянистой растительности - снег с дорог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тротуаров, обработанных соляной смесью;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добывать из деревьев сок, смолу, производить различные повреждения деревьев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кустарников.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Использование озелененных территорий и зеленых массивов, не совместимое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с обеспечением жизнедеятельности зеленых насаждений, не допускается.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B4D54" w:rsidRPr="002B4D54">
        <w:rPr>
          <w:rFonts w:ascii="Times New Roman" w:hAnsi="Times New Roman" w:cs="Times New Roman"/>
          <w:sz w:val="24"/>
          <w:szCs w:val="24"/>
        </w:rPr>
        <w:t>. Содержание зеленых насаждений</w:t>
      </w:r>
    </w:p>
    <w:p w:rsidR="002B4D54" w:rsidRPr="002B4D54" w:rsidRDefault="002B4D54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.1. Содержанию и охране подлежат зеленые насаждения, расположенные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на территории поселения, за исключением земельных участков входящих в земли государственного лесного фонда Российской Федерации и в земли, находящиеся в частной собственности физических и юридических лиц.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B4D54" w:rsidRPr="002B4D54">
        <w:rPr>
          <w:rFonts w:ascii="Times New Roman" w:hAnsi="Times New Roman" w:cs="Times New Roman"/>
          <w:sz w:val="24"/>
          <w:szCs w:val="24"/>
        </w:rPr>
        <w:t>.2. Содержание озелененных территорий организаций возлагается на юридические и физические лица, в ведении которых находится данный объект.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Юридические и физические лица, в пользовании, владении которых находятся земельные участки с расположенными на них зелеными насаждениями, обязаны содержать и охранять зеленые насаждения за счет собственных средств самостоятельно.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 Обеспечение сохранности зеленых насаждений</w:t>
      </w:r>
    </w:p>
    <w:p w:rsidR="002B4D54" w:rsidRPr="002B4D54" w:rsidRDefault="002B4D54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проектировании и строительстве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.1. Осуществление градостроительной деятельности в сельском поселении ведется с соблюдением требований по защите зеленых насаждений в соответствии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с Градостроительным кодексом Российской Федерации, Федеральным законом от 10 января 2002 года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7-ФЗ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2B4D54" w:rsidRPr="002B4D54">
        <w:rPr>
          <w:rFonts w:ascii="Times New Roman" w:hAnsi="Times New Roman" w:cs="Times New Roman"/>
          <w:sz w:val="24"/>
          <w:szCs w:val="24"/>
        </w:rPr>
        <w:t>Об охране окружающей среды</w:t>
      </w:r>
      <w:r>
        <w:rPr>
          <w:rFonts w:ascii="Times New Roman" w:hAnsi="Times New Roman" w:cs="Times New Roman"/>
          <w:sz w:val="24"/>
          <w:szCs w:val="24"/>
        </w:rPr>
        <w:t>»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и настоящим Положением.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.2. Озелененные территории, в том числе зеленые массивы, а также участки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земли, предназначенные для развития озелененных территорий, не подлежат застройке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и использованию, не связанному с их целевым назначением.</w:t>
      </w:r>
    </w:p>
    <w:p w:rsidR="003A4AB2" w:rsidRDefault="003A4AB2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.3. При разработке проектов строительства зданий, сооружений, транспортных магистралей, инженерных коммуникаций проектные организации обязаны: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разрабатывать проектную документацию на объекты строительства, реконструкции и благоустройства с учетом рекультивации земель, сохранения деревьев, в соответствии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с действующими строительными нормами и правилами, техническими условиями;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разработать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стройгенплан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 в масштабе 1:500 на котором выполнить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дендроплан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 и пересчетную ведомость на вырубаемые и пересаживаемые деревья и кустарники;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представлять в администрацию пересчетную ведомость зеленых насаждений, попадающих в зону строительства;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предусматривать в проектно-сметной документации: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а) стоимость мероприятий по сохранению зеленых насаждений ценных пород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весь период строительства;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б) стоимость работ по пересадке деревьев и кустарников;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в) восстановительную стоимость зеленых насаждений;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г) компенсационную стоимость зеленых насаждений;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д) восстановление прилегающих зеленых насаждений (в том числе газонов), нарушенных при производстве работ, по периметру отвода земельного участка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в десятиметровой зоне;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- предусматривать в проекте озеленения территории: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а) посадку крупномерных деревьев, декоративных кустарников, цветников, газонов, установку малых архитектурных форм;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>б) устройство приствольной лунки с диаметром не менее 1,5 м для существующих или планируемых посадок деревьев при производстве работ по асфальтированию, мощению и устройству парковочных карманов.</w:t>
      </w:r>
    </w:p>
    <w:p w:rsidR="003A4AB2" w:rsidRDefault="003A4AB2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 Перед началом работ граждане (физические лица), строительные и другие организации обязаны: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организации стройплощадки принять меры по сбережению и минимальному повреждению всех растений, отмеченных в проекте как сохраняемые: огораживание, частичная обрезка низких и широких крон, охранительная обвязка стволов, связывание кроны кустарников;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производить вырубку, обрезку и пересадку зеленых насаждений на территории строительства согласно акту оценки зеленых насаждений после оплаты восстановительной стоимости зеленых насаждений;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снять, складировать и использовать растительный грунт в озеленении поселения </w:t>
      </w:r>
      <w:proofErr w:type="gramStart"/>
      <w:r w:rsidRPr="002B4D54">
        <w:rPr>
          <w:rFonts w:ascii="Times New Roman" w:hAnsi="Times New Roman" w:cs="Times New Roman"/>
          <w:sz w:val="24"/>
          <w:szCs w:val="24"/>
        </w:rPr>
        <w:t>согласно проекта</w:t>
      </w:r>
      <w:proofErr w:type="gramEnd"/>
      <w:r w:rsidRPr="002B4D54">
        <w:rPr>
          <w:rFonts w:ascii="Times New Roman" w:hAnsi="Times New Roman" w:cs="Times New Roman"/>
          <w:sz w:val="24"/>
          <w:szCs w:val="24"/>
        </w:rPr>
        <w:t xml:space="preserve"> рекультивации земель;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обеспечить подъездные пути, места для установки подъемных кранов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складирования строительных материалов вне насаждений, подлежащих сохранению;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невозможности сохранения зеленых насаждений вырубка или перенос должны быть произведены в порядке, установленном настоящими Правилами.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производстве строительных работ в зоне зеленых насаждений граждане (физические лица), строительные и другие организации обязаны: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.4.1. Ограждать деревья, находящиеся на территории строительства, сплошными щитами высотой 2 м. Щиты располагать треугольником на расстоянии не менее 0,5 м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от ствола дерева, а также устраивать деревянный настил вокруг ограждающего треугольника радиусом 0,5 м.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.4.2. При производстве замощения и асфальтирования проездов, площадей, дворов, тротуаров и т.п. оставлять вокруг дерева свободное пространство не менее 2 кв. м.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.4.3. Выкапывание траншей при прокладке инженерных сетей от оси ствола дерева или кустарника производить на расстоянии в соответствии с пунктом 2.1 настоящих Правил.</w:t>
      </w:r>
    </w:p>
    <w:p w:rsidR="002B4D54" w:rsidRPr="002B4D54" w:rsidRDefault="003A4AB2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.4.4. При реконструкции и строительстве дорог, тротуаров и других сооружений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в районе зеленых насаждений не допускать изменения вертикальных отметок против существующих более 5 см при понижении или повышении их. В тех случаях, когда засыпка или обнажения корневой системы неизбежны, в проектах предусматривать соответствующие устройства для сохранения нормальных условий роста деревьев.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.4.5. Не складировать строительные материалы и не устраивать стоянки машин на газонах на расстоянии ближе 2,5 м от дерева и 1,5 м от кустарника. Складирование горючих материалов производится на расстоянии не ближе 10 м от деревьев и кустарников.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.4.6. Подъездные пути и места установки подъемных кранов располагать вне зеленых насаждений и не нарушать установленные ограждения деревьев.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.4.7. Работы подкопом в зоне корневой системы деревьев и кустарников производить ниже расположения основных скелетных корней (не менее 1,5 м от поверхности почвы), не повреждая корневой системы.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 Порядок вырубки зеленых насаждений (деревьев,</w:t>
      </w:r>
    </w:p>
    <w:p w:rsidR="002B4D54" w:rsidRPr="002B4D54" w:rsidRDefault="002B4D54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кустарников) и уничтожения (повреждения) искусственной</w:t>
      </w:r>
    </w:p>
    <w:p w:rsidR="002B4D54" w:rsidRPr="002B4D54" w:rsidRDefault="002B4D54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и естественной травянистой растительности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.1. Самовольная вырубка зеленых насаждений (деревьев, кустарников)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и уничтожение (повреждение) искусственной и травянистой растительности на территории поселения запрещается.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>Вырубка деревьев и кустарников производится при наличии разрешения на вырубку зеленых насаждений, сухостойных деревьев и кустарников оформленного в установленном порядке настоящих Правил.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При осуществлении юридическими и физическими лицами хозяйственной деятельности на земельных участках, находящихся в их собственности, снос зеленых насаждений, в том числе вырубка дерева (деревьев) и кустарников плодовых, ягодных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декоративных пород проводится без оформления разрешения на снос зеленых насаждений.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.2. Санитарная вырубка деревьев и кустарников производится при наличии разрешения на снос зеленых насаждений, оформленного в установленном порядке.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.3. Категорий деревьев, подлежащих санитарной вырубке: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80"/>
        <w:gridCol w:w="3139"/>
        <w:gridCol w:w="3175"/>
      </w:tblGrid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Подлежащие санитарной рубке категории состояния деревьев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Основные признаки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Дополнительные признаки</w:t>
            </w:r>
          </w:p>
        </w:tc>
      </w:tr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3</w:t>
            </w:r>
          </w:p>
        </w:tc>
      </w:tr>
      <w:tr w:rsidR="003A4AB2" w:rsidRPr="003A4AB2" w:rsidTr="007E6F26">
        <w:tc>
          <w:tcPr>
            <w:tcW w:w="8994" w:type="dxa"/>
            <w:gridSpan w:val="3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Хвойные породы</w:t>
            </w:r>
          </w:p>
        </w:tc>
      </w:tr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Усыхающие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хвоя серая, желтоватая или желто-зеленая, </w:t>
            </w:r>
            <w:proofErr w:type="spellStart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изрежена</w:t>
            </w:r>
            <w:proofErr w:type="spellEnd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, прирост текущего года уменьшен или отсутствует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возможны признаки заселения дерева вредителями (смоляные стволовые воронки, буровая мука, насекомые на коре, под корой и в древесине)</w:t>
            </w:r>
          </w:p>
        </w:tc>
      </w:tr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Сухостой текущего года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хвоя серая, желтая или бурая, мелкие веточки в кроне сохраняются, кора может быть частично опавшей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возможно наличие на коре дерева </w:t>
            </w:r>
            <w:proofErr w:type="spellStart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вылетных</w:t>
            </w:r>
            <w:proofErr w:type="spellEnd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 отверстий насекомых</w:t>
            </w:r>
          </w:p>
        </w:tc>
      </w:tr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Сухостой прошлых лет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хвоя осыпалась или сохранилась лишь частично, мелкие веточки, как правило, обломились, кора легко отслаивается или опала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на стволе и в ветвях имеются </w:t>
            </w:r>
            <w:proofErr w:type="spellStart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вылетные</w:t>
            </w:r>
            <w:proofErr w:type="spellEnd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 отверстия насекомых, под корой - обильная буровая мука и грибница дереворазрушающих грибов</w:t>
            </w:r>
          </w:p>
        </w:tc>
      </w:tr>
      <w:tr w:rsidR="003A4AB2" w:rsidRPr="003A4AB2" w:rsidTr="007E6F26">
        <w:tc>
          <w:tcPr>
            <w:tcW w:w="8994" w:type="dxa"/>
            <w:gridSpan w:val="3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Лиственные породы</w:t>
            </w:r>
          </w:p>
        </w:tc>
      </w:tr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Усыхающие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листва мельче, светлее или желтее обычной, </w:t>
            </w:r>
            <w:proofErr w:type="spellStart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изрежена</w:t>
            </w:r>
            <w:proofErr w:type="spellEnd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 или преждевременно опала, в кроне 75% и более сухих ветвей, на стволе могут быть водяные побеги; вязы, пораженные </w:t>
            </w:r>
            <w:proofErr w:type="spellStart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графиозом</w:t>
            </w:r>
            <w:proofErr w:type="spellEnd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, 50% и более сухих ветвей в кроне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на стволе и в ветвях возможны признаки заселения дерева стволовыми вредителями (входные отверстия, насечки, </w:t>
            </w:r>
            <w:proofErr w:type="spellStart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сокотечение</w:t>
            </w:r>
            <w:proofErr w:type="spellEnd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, буровая мука и опилки, насекомые на коре, под корой и в древесине)</w:t>
            </w:r>
          </w:p>
        </w:tc>
      </w:tr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Сухостой текущего года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листва преждевременно </w:t>
            </w: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lastRenderedPageBreak/>
              <w:t>опала, мелкие веточки в кроне сохраняются, кора может быть частично опавшей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lastRenderedPageBreak/>
              <w:t xml:space="preserve">на стволе, ветвях и корневых </w:t>
            </w: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lastRenderedPageBreak/>
              <w:t>лапах часто признаки заселения стволовыми вредителями и поражения грибами</w:t>
            </w:r>
          </w:p>
        </w:tc>
      </w:tr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lastRenderedPageBreak/>
              <w:t>Сухостой прошлых лет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листва и часть ветвей опала, мелкие веточки, как правило, обломились, кора легко отслаивается или опала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на стволе и в ветвях имеются </w:t>
            </w:r>
            <w:proofErr w:type="spellStart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вылетные</w:t>
            </w:r>
            <w:proofErr w:type="spellEnd"/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 отверстия насекомых, под корой - обильная буровая мука и грибница дереворазрушающих грибов</w:t>
            </w:r>
          </w:p>
        </w:tc>
      </w:tr>
    </w:tbl>
    <w:p w:rsidR="003A4AB2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.4. Выдача разрешения на снос зеленых насаждений, произрастающих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на территории поселения (за исключением зеленых насаждений, произрастающих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на земельных участках входящих в земли государственного лесного фонда Российской Федерации и в земли, находящиеся в частной собственности физических и юридических лиц) производится главой администрации, на основании акта комиссии по обследованию зеленых насаждений на территории поселения.</w:t>
      </w:r>
    </w:p>
    <w:p w:rsidR="003A4AB2" w:rsidRDefault="003A4AB2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5. Вырубка деревьев, кустарников и уничтожение (повреждение) естественной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и искусственной травянистой растительности при выполнении требований настоящих Правил разрешаются администрацией поселения в случаях: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реализации проектов строительства объектов капитального строительства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размещения временных построек;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проведения реконструкции зеленых насаждений и санитарных рубок, сухостойных деревьев и кустарников;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восстановления по заключению органов Федеральной службы по надзору в сфере защиты прав потребителей и благополучия человека по Рязанской области нормативного светового режима в жилых помещениях и помещениях общественных зданий;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ликвидации аварийных и чрезвычайных ситуаций;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произрастания древесных растений в охранных зонах существующих инженерных сетей и коммуникаций.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.6. Для получения разрешения на вырубку зеленых насаждений заявитель подает администрацию поселения заявление, в нем должны быть указаны количество, наименование насаждений, их состояние, место проведения ограниченной вырубки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и ее обоснование.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.7. К заявлению прилагаются следующие документы: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Документы, удостоверяющие личность;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2) Документ, подтверждающий полномочия представителя (если от имени заявителя действует представитель);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3) Схема участка до ближайших строений или других ориентиров с нанесением зеленых насаждений, подлежащих вырубке;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4) Утвержденная проектная документация в случае, если производится вырубка зеленых насаждений, попадающих под габариты при строительстве зданий и сооружений;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5) Согласование с владельцами смежных территорий условий вырубки и пересадки зеленых насаждений;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.8. Администрацией поселения после поступления заявления составляется: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акт обследования зеленых насаждений, который составляется с целью определения количества, вида, категории подлежащей вырубке деревьев, кустарников;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2) расчет стоимости за вырубленную древесину (плата за вырубленную древесину рассчитывается отдельно на основании ставок, утвержденных Постановлением Правительства Российской Федерации от 22.05.2007 </w:t>
      </w:r>
      <w:r w:rsidR="003A4AB2"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310). Компенсационные выплаты производятся в бюджет поселения.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>Заявитель представляет в администрацию поселения копию документа, подтверждающего произведенную им оплату за вырубку зеленых насаждений.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Администрация выдает заявителю разрешение на снос зеленых насаждений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по установленной форме согласно приложению к настоящим Правилам создания, содержания и охраны зеленых насаждений, находящихся на территории поселения. Копия разрешения на снос зеленых насаждений подшивается в дело.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.9. Обследование зеленых насаждений (в том числе аварийных деревьев и кустарников), подлежащих вырубке, производится комиссией по признанию зеленых насаждений, подлежащими вырубке на территории поселения (далее - Комиссия), по мере поступления заявлений.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Комиссия создается администрацией поселения.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.10. Решение Комиссии оформляется актом, который подписывается всеми членами Комиссии.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Срок подготовки акта - не более 20 рабочих дней со дня получения заявления.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Акт Комиссии в течение 3 рабочих дней с момента окончания заседания Комиссии направляется главе администрации поселения для принятия решения.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.11. Администрация поселения в течение 3 рабочих дней со дня подписания решения (акта) оформляет разрешение на снос зеленых насаждений, сухостойных деревьев и кустарников либо уведомление об отказе в выдаче разрешения на вырубку зеленых насаждений.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Проведение работ по вырубке зеленых насаждений, сухостойных деревьев и кустарников осуществляется за счет Заявителя с соблюдением необходимых требований безопасности.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.12. Срок действия разрешения с момента его подписания - 6 месяцев.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.13. Основаниями для отказа в выдаче разрешения служат: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неполный или недостоверный состав сведений в представленных документах;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2) выявление возможности избежать вырубку зеленых насаждений.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.14. Уведомление об отказе в выдаче разрешения на вырубку зеленых насаждений, сухостойных деревьев и кустарников направляется заявителю в течение 3 рабочих дней после принятия такого решения.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Отказ в выдаче разрешения может быть обжалован в судебном порядке.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.15. При принятии Комиссией решения о компенсационном озеленении, в акте указывается количество зеленых насаждений, их вид, срок проведения компенсационного озеленения.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.16. Заявитель осуществляет компенсационное озеленение взамен компенсационных выплат в следующих случаях: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вырубки кустарников;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2) вырубки деревьев, нарушающих световой режим в жилых и общественных зданиях, если имеется заключение Роспотребнадзора;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.17. Компенсационное озеленение осуществляется в весенний или осенний период календарного года.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.18. Заявитель освобождается от компенсационного озеленения и выплат в случаях: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проведения рубок ухода, санитарных рубок и реконструкции зеленых насаждений;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2) ликвидации аварийных и иных чрезвычайных ситуаций, в том числе ремонта подземных коммуникаций и капитальных инженерных сооружений (в том числе ремонт </w:t>
      </w:r>
      <w:r w:rsidR="000A7BB4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и строительство объектов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энерго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-,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газо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>-, тепло-, водоснабжения, и канализации);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3) вырубки деревьев и кустарников, нарушающих световой режим в жилых </w:t>
      </w:r>
      <w:r w:rsidR="000A7BB4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общественных зданиях, если имеется заключение Роспотребнадзора;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4) вырубки аварийных (представляющих угрозу падения, сухостойных) деревьев </w:t>
      </w:r>
      <w:r w:rsidR="000A7BB4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кустарников.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>5) вырубки деревьев и кустарников в придорожной полосе, ограничивающих видимость дорожной ситуации.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.19. Мероприятия по общему благоустройству территории после выполнения работ по вырубке деревьев и кустарников (включая вывоз стволов деревьев, веток, иного мусора, проведение планировочных работ) является обязательным для Заявителя.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.20. В случае ликвидации аварийных или чрезвычайных ситуаций вырубка зеленых насаждений, сухостойных деревьев и кустарников осуществляется незамедлительно.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.21. При несанкционированной вырубке и уничтожении зеленых насаждений виновное лицо не освобождается от компенсационных выплат и посадок.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.22. Несанкционированной вырубкой или уничтожением зеленых насаждений признается: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вырубка деревьев и кустарников без разрешения, или по разрешению, но не на том участке, не в том количестве и не тех пород, которые указаны в разрешении;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2) уничтожение или повреждение деревьев и кустарников в результате поджога или небрежного обращения с огнем;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3) повреждение растущих деревьев и кустарников до степени прекращения роста;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4) повреждение деревьев и кустарников сточными водами, либо водами, содержащими химические вещества;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5) самовольная вырубка сухостойных деревьев;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6) </w:t>
      </w:r>
      <w:proofErr w:type="spellStart"/>
      <w:r w:rsidRPr="002B4D54">
        <w:rPr>
          <w:rFonts w:ascii="Times New Roman" w:hAnsi="Times New Roman" w:cs="Times New Roman"/>
          <w:sz w:val="24"/>
          <w:szCs w:val="24"/>
        </w:rPr>
        <w:t>окольцовка</w:t>
      </w:r>
      <w:proofErr w:type="spellEnd"/>
      <w:r w:rsidRPr="002B4D54">
        <w:rPr>
          <w:rFonts w:ascii="Times New Roman" w:hAnsi="Times New Roman" w:cs="Times New Roman"/>
          <w:sz w:val="24"/>
          <w:szCs w:val="24"/>
        </w:rPr>
        <w:t xml:space="preserve"> ствола или подсечка;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.23. Валка, раскряжевка, погрузка и вывоз срубленных зеленых насаждений и порубочных остатков производятся в течение 15 рабочих дней с момента начала работ за счет Заявителя.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Хранить срубленные зеленые насаждения и порубочные остатки на месте производства работ запрещается.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.24. В случае повреждения газона, зеленых насаждений на прилегающей к месту вырубки территории, производителем работ проводится их обязательное восстановление в сроки, согласованные с владельцем территории, но не позднее чем в течение полугода с момента причинения повреждения.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0A7BB4" w:rsidP="000A7BB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B4D54" w:rsidRPr="002B4D54">
        <w:rPr>
          <w:rFonts w:ascii="Times New Roman" w:hAnsi="Times New Roman" w:cs="Times New Roman"/>
          <w:sz w:val="24"/>
          <w:szCs w:val="24"/>
        </w:rPr>
        <w:t>. Охрана зеленых насаждений при осуществлении</w:t>
      </w:r>
    </w:p>
    <w:p w:rsidR="002B4D54" w:rsidRPr="002B4D54" w:rsidRDefault="002B4D54" w:rsidP="000A7BB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предпринимательской деятельности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0A7BB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.1. На озелененных территориях и в зеленых массивах запрещается торговля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и иная предпринимательская деятельность, установка палаток и иных сооружений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для осуществления предпринимательской деятельности без соответствующего согласования с администрацией поселения.</w:t>
      </w:r>
    </w:p>
    <w:p w:rsidR="002B4D54" w:rsidRPr="002B4D54" w:rsidRDefault="000A7BB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B4D54" w:rsidRPr="002B4D54">
        <w:rPr>
          <w:rFonts w:ascii="Times New Roman" w:hAnsi="Times New Roman" w:cs="Times New Roman"/>
          <w:sz w:val="24"/>
          <w:szCs w:val="24"/>
        </w:rPr>
        <w:t>.2. При осуществлении предпринимательской деятельности на озелененных территориях и в зеленых массивах запрещается использование взрывоопасных, огнеопасных и ядовитых веществ, загрязнение и захламление территории, иные действия, способные повлечь за собой повреждение или уничтожение зеленых насаждений.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3EF2" w:rsidRPr="002B4D54" w:rsidRDefault="001A3EF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A3EF2" w:rsidRPr="002B4D54" w:rsidSect="00F44C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1880"/>
    <w:rsid w:val="000A7BB4"/>
    <w:rsid w:val="001A3EF2"/>
    <w:rsid w:val="002A354E"/>
    <w:rsid w:val="002B4D54"/>
    <w:rsid w:val="002D620F"/>
    <w:rsid w:val="002F440E"/>
    <w:rsid w:val="003A4AB2"/>
    <w:rsid w:val="004E1880"/>
    <w:rsid w:val="00514D64"/>
    <w:rsid w:val="00532D8F"/>
    <w:rsid w:val="007B5AEC"/>
    <w:rsid w:val="00810CF1"/>
    <w:rsid w:val="00F44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C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4691</Words>
  <Characters>26739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Шаронова Дарья Олеговна</dc:creator>
  <cp:lastModifiedBy>Admin</cp:lastModifiedBy>
  <cp:revision>2</cp:revision>
  <dcterms:created xsi:type="dcterms:W3CDTF">2025-07-15T09:24:00Z</dcterms:created>
  <dcterms:modified xsi:type="dcterms:W3CDTF">2025-07-15T09:24:00Z</dcterms:modified>
</cp:coreProperties>
</file>