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протоколом заседания </w:t>
      </w:r>
    </w:p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Рабочей группой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содействии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развитию конкуренции </w:t>
      </w:r>
    </w:p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8119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281192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.12.202</w:t>
      </w:r>
      <w:r w:rsidR="0028119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E3909" w:rsidRDefault="00EE3909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788" w:rsidRPr="00864A11" w:rsidRDefault="008B07F1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15740A" w:rsidRDefault="0046097D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 организации</w:t>
      </w:r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  <w:r w:rsidR="00214F49" w:rsidRPr="00864A11">
        <w:rPr>
          <w:rFonts w:ascii="Times New Roman" w:hAnsi="Times New Roman" w:cs="Times New Roman"/>
          <w:b/>
          <w:sz w:val="28"/>
          <w:szCs w:val="28"/>
        </w:rPr>
        <w:t>в</w:t>
      </w:r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9E6A6E" w:rsidRPr="00864A11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8B07F1" w:rsidRPr="00864A11" w:rsidRDefault="008B07F1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в 20</w:t>
      </w:r>
      <w:r w:rsidR="00281192">
        <w:rPr>
          <w:rFonts w:ascii="Times New Roman" w:hAnsi="Times New Roman" w:cs="Times New Roman"/>
          <w:b/>
          <w:sz w:val="28"/>
          <w:szCs w:val="28"/>
        </w:rPr>
        <w:t>23</w:t>
      </w:r>
      <w:r w:rsidRPr="00864A11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A32E9A" w:rsidRDefault="00214F49" w:rsidP="00864A11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4F49">
        <w:rPr>
          <w:rFonts w:ascii="Times New Roman" w:hAnsi="Times New Roman" w:cs="Times New Roman"/>
          <w:sz w:val="28"/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214F4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214F49">
        <w:rPr>
          <w:rFonts w:ascii="Times New Roman" w:hAnsi="Times New Roman" w:cs="Times New Roman"/>
          <w:sz w:val="28"/>
          <w:szCs w:val="28"/>
        </w:rPr>
        <w:t xml:space="preserve">)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56C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14F49">
        <w:rPr>
          <w:rFonts w:ascii="Times New Roman" w:hAnsi="Times New Roman" w:cs="Times New Roman"/>
          <w:sz w:val="28"/>
          <w:szCs w:val="28"/>
        </w:rPr>
        <w:t xml:space="preserve"> Республики Мордовия организована и функционирует в соответствии с распоряжением Главы Республики Мордовия от 4 февраля 2019 года № 76-РГ,</w:t>
      </w:r>
      <w:r w:rsidR="00A32E9A">
        <w:rPr>
          <w:rFonts w:ascii="Times New Roman" w:hAnsi="Times New Roman" w:cs="Times New Roman"/>
          <w:sz w:val="28"/>
          <w:szCs w:val="28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>распоряжением Правительства Республики Мордовия от 18 февраля 2019 г. № 135-Р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 2019 года, </w:t>
      </w:r>
      <w:r w:rsidR="00556C8A">
        <w:rPr>
          <w:rFonts w:ascii="Times New Roman" w:hAnsi="Times New Roman" w:cs="Times New Roman"/>
          <w:sz w:val="28"/>
          <w:szCs w:val="28"/>
          <w:lang w:eastAsia="ar-SA"/>
        </w:rPr>
        <w:t>постановлением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 w:rsidR="00556C8A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="00587998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</w:t>
      </w:r>
      <w:r w:rsidR="00281192">
        <w:rPr>
          <w:rFonts w:ascii="Times New Roman" w:eastAsia="Arial" w:hAnsi="Times New Roman" w:cs="Times New Roman"/>
          <w:sz w:val="28"/>
          <w:szCs w:val="28"/>
        </w:rPr>
        <w:t>20</w:t>
      </w:r>
      <w:r w:rsidR="00587998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81192">
        <w:rPr>
          <w:rFonts w:ascii="Times New Roman" w:eastAsia="Arial" w:hAnsi="Times New Roman" w:cs="Times New Roman"/>
          <w:sz w:val="28"/>
          <w:szCs w:val="28"/>
        </w:rPr>
        <w:t>дека</w:t>
      </w:r>
      <w:r w:rsidR="00587998">
        <w:rPr>
          <w:rFonts w:ascii="Times New Roman" w:eastAsia="Arial" w:hAnsi="Times New Roman" w:cs="Times New Roman"/>
          <w:sz w:val="28"/>
          <w:szCs w:val="28"/>
        </w:rPr>
        <w:t>бря</w:t>
      </w:r>
      <w:r>
        <w:rPr>
          <w:rFonts w:ascii="Times New Roman" w:eastAsia="Arial" w:hAnsi="Times New Roman" w:cs="Times New Roman"/>
          <w:sz w:val="28"/>
          <w:szCs w:val="28"/>
        </w:rPr>
        <w:t xml:space="preserve"> 20</w:t>
      </w:r>
      <w:r w:rsidR="00281192">
        <w:rPr>
          <w:rFonts w:ascii="Times New Roman" w:eastAsia="Arial" w:hAnsi="Times New Roman" w:cs="Times New Roman"/>
          <w:sz w:val="28"/>
          <w:szCs w:val="28"/>
        </w:rPr>
        <w:t>23</w:t>
      </w:r>
      <w:r>
        <w:rPr>
          <w:rFonts w:ascii="Times New Roman" w:eastAsia="Arial" w:hAnsi="Times New Roman" w:cs="Times New Roman"/>
          <w:sz w:val="28"/>
          <w:szCs w:val="28"/>
        </w:rPr>
        <w:t xml:space="preserve"> года № </w:t>
      </w:r>
      <w:r w:rsidR="00281192">
        <w:rPr>
          <w:rFonts w:ascii="Times New Roman" w:eastAsia="Arial" w:hAnsi="Times New Roman" w:cs="Times New Roman"/>
          <w:sz w:val="28"/>
          <w:szCs w:val="28"/>
        </w:rPr>
        <w:t>821</w:t>
      </w:r>
      <w:r w:rsidR="00A32E9A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="00A32E9A" w:rsidRPr="00BB1037">
        <w:rPr>
          <w:rFonts w:ascii="Times New Roman" w:hAnsi="Times New Roman" w:cs="Times New Roman"/>
          <w:sz w:val="28"/>
          <w:szCs w:val="28"/>
        </w:rPr>
        <w:t>О</w:t>
      </w:r>
      <w:r w:rsidR="00A32E9A">
        <w:rPr>
          <w:rFonts w:ascii="Times New Roman" w:hAnsi="Times New Roman" w:cs="Times New Roman"/>
          <w:sz w:val="28"/>
          <w:szCs w:val="28"/>
        </w:rPr>
        <w:t>б утверждении карты</w:t>
      </w:r>
      <w:proofErr w:type="gramEnd"/>
      <w:r w:rsidR="00A32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A32E9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A32E9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A32E9A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A32E9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A32E9A"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32E9A" w:rsidRPr="00837CDA">
        <w:t xml:space="preserve"> </w:t>
      </w:r>
      <w:r w:rsidR="00587998">
        <w:rPr>
          <w:rFonts w:ascii="Times New Roman" w:hAnsi="Times New Roman" w:cs="Times New Roman"/>
          <w:sz w:val="28"/>
          <w:szCs w:val="28"/>
        </w:rPr>
        <w:t xml:space="preserve">на </w:t>
      </w:r>
      <w:r w:rsidR="00281192">
        <w:rPr>
          <w:rFonts w:ascii="Times New Roman" w:hAnsi="Times New Roman" w:cs="Times New Roman"/>
          <w:sz w:val="28"/>
          <w:szCs w:val="28"/>
        </w:rPr>
        <w:t>2024</w:t>
      </w:r>
      <w:r w:rsidR="00A32E9A" w:rsidRPr="00837CDA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="00A32E9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</w:t>
      </w:r>
      <w:r w:rsidR="00281192">
        <w:rPr>
          <w:rFonts w:ascii="Times New Roman" w:eastAsia="Arial" w:hAnsi="Times New Roman" w:cs="Times New Roman"/>
          <w:sz w:val="28"/>
          <w:szCs w:val="28"/>
        </w:rPr>
        <w:t>от 20  декабря 2023 года № 821</w:t>
      </w:r>
      <w:r w:rsidR="0028119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«</w:t>
      </w: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37CDA">
        <w:t xml:space="preserve"> </w:t>
      </w:r>
      <w:r w:rsidR="00281192">
        <w:rPr>
          <w:rFonts w:ascii="Times New Roman" w:hAnsi="Times New Roman" w:cs="Times New Roman"/>
          <w:sz w:val="28"/>
          <w:szCs w:val="28"/>
        </w:rPr>
        <w:t>на 2024</w:t>
      </w:r>
      <w:r w:rsidRPr="00837CD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 утверждены:</w:t>
      </w:r>
    </w:p>
    <w:p w:rsidR="00A32E9A" w:rsidRPr="00B249D8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арта</w:t>
      </w:r>
      <w:r w:rsidRPr="009C6D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6D95">
        <w:rPr>
          <w:rFonts w:ascii="Times New Roman" w:hAnsi="Times New Roman"/>
          <w:sz w:val="28"/>
          <w:szCs w:val="28"/>
        </w:rPr>
        <w:t>комплаенс</w:t>
      </w:r>
      <w:proofErr w:type="spellEnd"/>
      <w:r w:rsidRPr="009C6D95">
        <w:rPr>
          <w:rFonts w:ascii="Times New Roman" w:hAnsi="Times New Roman"/>
          <w:sz w:val="28"/>
          <w:szCs w:val="28"/>
        </w:rPr>
        <w:t xml:space="preserve"> - рисков администрации</w:t>
      </w:r>
      <w:r w:rsidRPr="00B249D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B249D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;  </w:t>
      </w:r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A6272">
        <w:rPr>
          <w:rFonts w:ascii="Times New Roman" w:hAnsi="Times New Roman" w:cs="Times New Roman"/>
          <w:sz w:val="28"/>
          <w:szCs w:val="28"/>
        </w:rPr>
        <w:t>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 карта</w:t>
      </w:r>
      <w:r w:rsidRPr="00EA6272">
        <w:rPr>
          <w:rFonts w:ascii="Times New Roman" w:hAnsi="Times New Roman" w:cs="Times New Roman"/>
          <w:sz w:val="28"/>
          <w:szCs w:val="28"/>
        </w:rPr>
        <w:t>») по снижению</w:t>
      </w:r>
      <w:r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</w:t>
      </w:r>
      <w:r w:rsidR="0028119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81192">
        <w:rPr>
          <w:rFonts w:ascii="Times New Roman" w:hAnsi="Times New Roman" w:cs="Times New Roman"/>
          <w:sz w:val="28"/>
          <w:szCs w:val="28"/>
        </w:rPr>
        <w:t xml:space="preserve"> муниципального района на 2024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D31CF">
        <w:rPr>
          <w:rFonts w:ascii="Times New Roman" w:hAnsi="Times New Roman" w:cs="Times New Roman"/>
          <w:sz w:val="28"/>
          <w:szCs w:val="28"/>
        </w:rPr>
        <w:t xml:space="preserve">лючевые показатели эффективности антимонопольного законодательства Администрации на </w:t>
      </w:r>
      <w:r w:rsidR="00587998">
        <w:rPr>
          <w:rFonts w:ascii="Times New Roman" w:hAnsi="Times New Roman" w:cs="Times New Roman"/>
          <w:sz w:val="28"/>
          <w:szCs w:val="28"/>
        </w:rPr>
        <w:t>202</w:t>
      </w:r>
      <w:r w:rsidR="00281192">
        <w:rPr>
          <w:rFonts w:ascii="Times New Roman" w:hAnsi="Times New Roman" w:cs="Times New Roman"/>
          <w:sz w:val="28"/>
          <w:szCs w:val="28"/>
        </w:rPr>
        <w:t>4</w:t>
      </w:r>
      <w:r w:rsidRPr="002D31C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7B3A" w:rsidRDefault="000F5AC9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</w:t>
      </w:r>
      <w:r w:rsidR="00CA07E2">
        <w:rPr>
          <w:rFonts w:ascii="Times New Roman" w:hAnsi="Times New Roman" w:cs="Times New Roman"/>
          <w:sz w:val="28"/>
          <w:szCs w:val="28"/>
        </w:rPr>
        <w:t>етствии с положением</w:t>
      </w:r>
      <w:r>
        <w:rPr>
          <w:rFonts w:ascii="Times New Roman" w:hAnsi="Times New Roman" w:cs="Times New Roman"/>
          <w:sz w:val="28"/>
          <w:szCs w:val="28"/>
        </w:rPr>
        <w:t xml:space="preserve"> об организации системы внутреннего обеспечения соответствия требованиям антимонопольного законодательства</w:t>
      </w:r>
      <w:r w:rsidR="00B87B3A">
        <w:rPr>
          <w:rFonts w:ascii="Times New Roman" w:hAnsi="Times New Roman" w:cs="Times New Roman"/>
          <w:sz w:val="28"/>
          <w:szCs w:val="28"/>
        </w:rPr>
        <w:t xml:space="preserve"> </w:t>
      </w:r>
      <w:r w:rsidR="00354A29">
        <w:rPr>
          <w:rFonts w:ascii="Times New Roman" w:hAnsi="Times New Roman" w:cs="Times New Roman"/>
          <w:sz w:val="28"/>
          <w:szCs w:val="28"/>
        </w:rPr>
        <w:t>в данном</w:t>
      </w:r>
      <w:r w:rsidR="00B87B3A">
        <w:rPr>
          <w:rFonts w:ascii="Times New Roman" w:hAnsi="Times New Roman" w:cs="Times New Roman"/>
          <w:sz w:val="28"/>
          <w:szCs w:val="28"/>
        </w:rPr>
        <w:t xml:space="preserve"> Доклад</w:t>
      </w:r>
      <w:r w:rsidR="00354A29">
        <w:rPr>
          <w:rFonts w:ascii="Times New Roman" w:hAnsi="Times New Roman" w:cs="Times New Roman"/>
          <w:sz w:val="28"/>
          <w:szCs w:val="28"/>
        </w:rPr>
        <w:t>е</w:t>
      </w:r>
      <w:r w:rsidR="00B87B3A" w:rsidRPr="00B87B3A">
        <w:rPr>
          <w:rFonts w:ascii="Times New Roman" w:hAnsi="Times New Roman" w:cs="Times New Roman"/>
          <w:sz w:val="28"/>
          <w:szCs w:val="28"/>
        </w:rPr>
        <w:t xml:space="preserve"> </w:t>
      </w:r>
      <w:r w:rsidR="00B87B3A">
        <w:rPr>
          <w:rFonts w:ascii="Times New Roman" w:hAnsi="Times New Roman" w:cs="Times New Roman"/>
          <w:sz w:val="28"/>
          <w:szCs w:val="28"/>
        </w:rPr>
        <w:t>о результатах</w:t>
      </w:r>
      <w:proofErr w:type="gramEnd"/>
      <w:r w:rsidR="00B87B3A">
        <w:rPr>
          <w:rFonts w:ascii="Times New Roman" w:hAnsi="Times New Roman" w:cs="Times New Roman"/>
          <w:sz w:val="28"/>
          <w:szCs w:val="28"/>
        </w:rPr>
        <w:t xml:space="preserve"> функционирования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="00B87B3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87B3A"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281192">
        <w:rPr>
          <w:rFonts w:ascii="Times New Roman" w:hAnsi="Times New Roman" w:cs="Times New Roman"/>
          <w:sz w:val="28"/>
          <w:szCs w:val="28"/>
        </w:rPr>
        <w:t>айона Республики Мордовия в 2023</w:t>
      </w:r>
      <w:r w:rsidR="00B87B3A">
        <w:rPr>
          <w:rFonts w:ascii="Times New Roman" w:hAnsi="Times New Roman" w:cs="Times New Roman"/>
          <w:sz w:val="28"/>
          <w:szCs w:val="28"/>
        </w:rPr>
        <w:t xml:space="preserve"> году</w:t>
      </w:r>
      <w:r w:rsidR="00354A29">
        <w:rPr>
          <w:rFonts w:ascii="Times New Roman" w:hAnsi="Times New Roman" w:cs="Times New Roman"/>
          <w:sz w:val="28"/>
          <w:szCs w:val="28"/>
        </w:rPr>
        <w:t>, содержится следующая информация</w:t>
      </w:r>
      <w:r w:rsidR="00B87B3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87B3A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рисках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0F5AC9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 исполнении плана мероприятий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B87B3A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достижении ключевых показателей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4F49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C4852">
        <w:rPr>
          <w:rFonts w:ascii="Times New Roman" w:hAnsi="Times New Roman" w:cs="Times New Roman"/>
          <w:sz w:val="28"/>
          <w:szCs w:val="28"/>
        </w:rPr>
        <w:t xml:space="preserve"> целях обеспечения открытости и доступа к информации на официальном сайте органов местного самоуправления 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 подраздел «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Антимонополиный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>».</w:t>
      </w:r>
    </w:p>
    <w:p w:rsidR="00CC4852" w:rsidRDefault="0089300D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852">
        <w:rPr>
          <w:rFonts w:ascii="Times New Roman" w:hAnsi="Times New Roman" w:cs="Times New Roman"/>
          <w:b/>
          <w:sz w:val="28"/>
          <w:szCs w:val="28"/>
        </w:rPr>
        <w:t xml:space="preserve">1. О </w:t>
      </w:r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выявленных </w:t>
      </w:r>
      <w:proofErr w:type="spell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комплаен</w:t>
      </w:r>
      <w:proofErr w:type="gram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CC4852" w:rsidRPr="00CC4852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рисках в администрации </w:t>
      </w:r>
      <w:proofErr w:type="spell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CC4852">
        <w:rPr>
          <w:rFonts w:ascii="Times New Roman" w:hAnsi="Times New Roman" w:cs="Times New Roman"/>
          <w:b/>
          <w:sz w:val="28"/>
          <w:szCs w:val="28"/>
        </w:rPr>
        <w:t>.</w:t>
      </w:r>
    </w:p>
    <w:p w:rsidR="00CC4852" w:rsidRDefault="00CC4852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4852">
        <w:rPr>
          <w:rFonts w:ascii="Times New Roman" w:hAnsi="Times New Roman" w:cs="Times New Roman"/>
          <w:sz w:val="28"/>
          <w:szCs w:val="28"/>
        </w:rPr>
        <w:t xml:space="preserve">В карте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</w:t>
      </w:r>
      <w:r w:rsidR="005518F7">
        <w:rPr>
          <w:rFonts w:ascii="Times New Roman" w:hAnsi="Times New Roman" w:cs="Times New Roman"/>
          <w:sz w:val="28"/>
          <w:szCs w:val="28"/>
        </w:rPr>
        <w:t>указаны</w:t>
      </w:r>
      <w:r>
        <w:rPr>
          <w:rFonts w:ascii="Times New Roman" w:hAnsi="Times New Roman" w:cs="Times New Roman"/>
          <w:sz w:val="28"/>
          <w:szCs w:val="28"/>
        </w:rPr>
        <w:t xml:space="preserve"> следующие виды рисков: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>- 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5518F7">
        <w:rPr>
          <w:rFonts w:ascii="Times New Roman" w:hAnsi="Times New Roman"/>
          <w:sz w:val="28"/>
          <w:szCs w:val="28"/>
        </w:rPr>
        <w:t>одготовка ответа на обращения граждан и юридических лиц;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5518F7">
        <w:rPr>
          <w:rFonts w:ascii="Times New Roman" w:hAnsi="Times New Roman"/>
          <w:sz w:val="28"/>
          <w:szCs w:val="28"/>
        </w:rPr>
        <w:t>азработка проектов и принятие нормативных правовых актов в сфере деятельности Администрации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нарушение антимонопольного законодательства при осуществлении закупок товаров, работ, услуг для обеспечения государственных нужд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ограничение количества участников закупки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 xml:space="preserve">истребование документов, непредусмотренных действующим законодательством при осуществлении предоставления </w:t>
      </w:r>
      <w:proofErr w:type="spellStart"/>
      <w:r w:rsidRPr="005518F7">
        <w:rPr>
          <w:rFonts w:ascii="Times New Roman" w:hAnsi="Times New Roman"/>
          <w:sz w:val="28"/>
          <w:szCs w:val="28"/>
        </w:rPr>
        <w:t>гос</w:t>
      </w:r>
      <w:proofErr w:type="gramStart"/>
      <w:r w:rsidRPr="005518F7">
        <w:rPr>
          <w:rFonts w:ascii="Times New Roman" w:hAnsi="Times New Roman"/>
          <w:sz w:val="28"/>
          <w:szCs w:val="28"/>
        </w:rPr>
        <w:t>.у</w:t>
      </w:r>
      <w:proofErr w:type="gramEnd"/>
      <w:r w:rsidRPr="005518F7">
        <w:rPr>
          <w:rFonts w:ascii="Times New Roman" w:hAnsi="Times New Roman"/>
          <w:sz w:val="28"/>
          <w:szCs w:val="28"/>
        </w:rPr>
        <w:t>слуг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требование платы за предоставление услуг, не предусмотренной действующим законодательством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pStyle w:val="Default"/>
        <w:contextualSpacing/>
        <w:jc w:val="both"/>
        <w:rPr>
          <w:color w:val="auto"/>
          <w:sz w:val="28"/>
          <w:szCs w:val="28"/>
        </w:rPr>
      </w:pPr>
      <w:r>
        <w:rPr>
          <w:rFonts w:eastAsiaTheme="minorHAnsi" w:cstheme="minorBidi"/>
          <w:color w:val="auto"/>
          <w:sz w:val="28"/>
          <w:szCs w:val="28"/>
          <w:lang w:eastAsia="en-US"/>
        </w:rPr>
        <w:tab/>
        <w:t xml:space="preserve">- </w:t>
      </w:r>
      <w:r w:rsidRPr="005518F7">
        <w:rPr>
          <w:color w:val="auto"/>
          <w:sz w:val="28"/>
          <w:szCs w:val="28"/>
        </w:rPr>
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</w:t>
      </w:r>
      <w:r>
        <w:rPr>
          <w:color w:val="auto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п</w:t>
      </w:r>
      <w:r w:rsidRPr="005518F7">
        <w:rPr>
          <w:rFonts w:ascii="Times New Roman" w:hAnsi="Times New Roman"/>
          <w:sz w:val="28"/>
          <w:szCs w:val="28"/>
        </w:rPr>
        <w:t>редоставление в пользование государственного имущества без проведения обязательных торгов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в</w:t>
      </w:r>
      <w:r w:rsidRPr="005518F7">
        <w:rPr>
          <w:rFonts w:ascii="Times New Roman" w:hAnsi="Times New Roman"/>
          <w:sz w:val="28"/>
          <w:szCs w:val="28"/>
        </w:rPr>
        <w:t>ыборочное информирование субъектов МСП по вопросам региональных мер государственной поддержки</w:t>
      </w:r>
      <w:r>
        <w:rPr>
          <w:rFonts w:ascii="Times New Roman" w:hAnsi="Times New Roman"/>
          <w:sz w:val="28"/>
          <w:szCs w:val="28"/>
        </w:rPr>
        <w:t>.</w:t>
      </w:r>
    </w:p>
    <w:p w:rsidR="005518F7" w:rsidRPr="005518F7" w:rsidRDefault="005518F7" w:rsidP="00864A11">
      <w:pPr>
        <w:autoSpaceDE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В целях устранения вышеперечисленных видов рисков были предусмотрены такие меры, как </w:t>
      </w:r>
      <w:r w:rsidRPr="005518F7">
        <w:rPr>
          <w:rFonts w:ascii="Times New Roman" w:hAnsi="Times New Roman"/>
          <w:sz w:val="28"/>
          <w:szCs w:val="28"/>
        </w:rPr>
        <w:t xml:space="preserve">регулярное обучение сотрудников (самообразование, повышение квалификации, образовательные мероприятия – семинары, </w:t>
      </w:r>
      <w:proofErr w:type="spellStart"/>
      <w:r w:rsidRPr="005518F7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5518F7">
        <w:rPr>
          <w:rFonts w:ascii="Times New Roman" w:hAnsi="Times New Roman"/>
          <w:sz w:val="28"/>
          <w:szCs w:val="28"/>
        </w:rPr>
        <w:t xml:space="preserve"> и т.п.);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периодическое обсуждение на общих собраниях сотрудников «отрицательной» практики;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регламентов, наставничество;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 xml:space="preserve">анализ правовых актов на предмет соответствия требованиям антимонопольного законодательства, изучение </w:t>
      </w:r>
      <w:r w:rsidRPr="005518F7">
        <w:rPr>
          <w:rFonts w:ascii="Times New Roman" w:hAnsi="Times New Roman"/>
          <w:sz w:val="28"/>
          <w:szCs w:val="28"/>
        </w:rPr>
        <w:lastRenderedPageBreak/>
        <w:t>правоприменительной практики и мониторинг изменений законодательства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регламентов;</w:t>
      </w:r>
      <w:proofErr w:type="gramEnd"/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мониторинг и анализ выявленных нарушений</w:t>
      </w:r>
      <w:r w:rsidR="000E481D">
        <w:rPr>
          <w:rFonts w:ascii="Times New Roman" w:hAnsi="Times New Roman"/>
          <w:sz w:val="28"/>
          <w:szCs w:val="28"/>
        </w:rPr>
        <w:t>.</w:t>
      </w:r>
    </w:p>
    <w:p w:rsidR="000E481D" w:rsidRPr="000E481D" w:rsidRDefault="000E481D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81D">
        <w:rPr>
          <w:rFonts w:ascii="Times New Roman" w:hAnsi="Times New Roman" w:cs="Times New Roman"/>
          <w:b/>
          <w:sz w:val="28"/>
          <w:szCs w:val="28"/>
        </w:rPr>
        <w:t xml:space="preserve">2. Об исполнении плана мероприятий по снижению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в  администрации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89300D" w:rsidRPr="0089300D" w:rsidRDefault="0089300D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CC4852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CC4852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 отделами администрации, являющимися ответственными за реализацию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мероприятий, с целью выявления и снижения рисков нарушений 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>антимонопольного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законодательства, осуществлялись следующие мероприятия: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проводился </w:t>
      </w:r>
      <w:r w:rsidRPr="0089300D">
        <w:rPr>
          <w:rFonts w:ascii="Times New Roman" w:hAnsi="Times New Roman" w:cs="Times New Roman"/>
          <w:sz w:val="28"/>
          <w:szCs w:val="28"/>
        </w:rPr>
        <w:t xml:space="preserve">анализ нормативных правовых актов и проектов нормативных правовых актов, разрабатываемых </w:t>
      </w:r>
      <w:r w:rsidR="004609FE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89300D">
        <w:rPr>
          <w:rFonts w:ascii="Times New Roman" w:hAnsi="Times New Roman" w:cs="Times New Roman"/>
          <w:sz w:val="28"/>
          <w:szCs w:val="28"/>
        </w:rPr>
        <w:t>, на предмет нарушений антимонопольного законодательства;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изучалась правоприменительная практика;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проводилось соответствующее обучение сотрудников;</w:t>
      </w:r>
    </w:p>
    <w:p w:rsid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осуществлялся монито</w:t>
      </w:r>
      <w:r w:rsidR="0039078A">
        <w:rPr>
          <w:rFonts w:ascii="Times New Roman" w:hAnsi="Times New Roman" w:cs="Times New Roman"/>
          <w:sz w:val="28"/>
          <w:szCs w:val="28"/>
        </w:rPr>
        <w:t>ринг изменений законодательства;</w:t>
      </w:r>
    </w:p>
    <w:p w:rsidR="0039078A" w:rsidRPr="0039078A" w:rsidRDefault="0039078A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 оценка</w:t>
      </w:r>
      <w:r w:rsidRPr="0039078A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нормативно- правовых актов и экспертизы нормативно- правовых актов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078A" w:rsidRPr="0039078A" w:rsidRDefault="0039078A" w:rsidP="00864A11">
      <w:pPr>
        <w:spacing w:after="0" w:line="240" w:lineRule="auto"/>
        <w:ind w:left="-18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выявления и исключения рисков нарушения антимонопольного законодательства, а также проведения анализа о целесообразности внесений изменений в НПА, все нормативные акты направляются в прокуратуру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проведения правовой экспертизы на соответствие законодательству РФ, </w:t>
      </w:r>
      <w:r w:rsidRPr="000B3DDA">
        <w:rPr>
          <w:rFonts w:ascii="Times New Roman" w:eastAsia="Calibri" w:hAnsi="Times New Roman" w:cs="Times New Roman"/>
          <w:sz w:val="28"/>
          <w:szCs w:val="28"/>
        </w:rPr>
        <w:t xml:space="preserve">отсутствие административных барьеров и коррупционной составляющей. </w:t>
      </w:r>
      <w:r>
        <w:rPr>
          <w:rFonts w:ascii="Times New Roman" w:hAnsi="Times New Roman" w:cs="Times New Roman"/>
          <w:sz w:val="28"/>
          <w:szCs w:val="28"/>
        </w:rPr>
        <w:t>Администрацией принимаются только те НПА, которые получили положительное заключение.</w:t>
      </w:r>
    </w:p>
    <w:p w:rsidR="005E4BF4" w:rsidRPr="0039078A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8930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89300D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района, размещались на официальном сайте администрации </w:t>
      </w:r>
      <w:proofErr w:type="spellStart"/>
      <w:r w:rsidR="003907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300D">
        <w:rPr>
          <w:rFonts w:ascii="Times New Roman" w:hAnsi="Times New Roman" w:cs="Times New Roman"/>
          <w:sz w:val="28"/>
          <w:szCs w:val="28"/>
        </w:rPr>
        <w:t xml:space="preserve"> в</w:t>
      </w:r>
      <w:r w:rsidR="006628C6">
        <w:rPr>
          <w:rFonts w:ascii="Times New Roman" w:hAnsi="Times New Roman" w:cs="Times New Roman"/>
          <w:sz w:val="28"/>
          <w:szCs w:val="28"/>
        </w:rPr>
        <w:t xml:space="preserve"> информационной сети «Интернет».</w:t>
      </w:r>
    </w:p>
    <w:p w:rsidR="0039078A" w:rsidRPr="0039078A" w:rsidRDefault="0039078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78A">
        <w:rPr>
          <w:rFonts w:ascii="Times New Roman" w:hAnsi="Times New Roman" w:cs="Times New Roman"/>
          <w:b/>
          <w:sz w:val="28"/>
          <w:szCs w:val="28"/>
        </w:rPr>
        <w:t xml:space="preserve">3. О достижении ключевых показателей эффективности антимонопольного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 в администрации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907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81192">
        <w:rPr>
          <w:rFonts w:ascii="Times New Roman" w:hAnsi="Times New Roman" w:cs="Times New Roman"/>
          <w:sz w:val="28"/>
          <w:szCs w:val="28"/>
        </w:rPr>
        <w:t xml:space="preserve"> в 2023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нулю;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б) доля сотрудников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отношении которых были проведены обуча</w:t>
      </w:r>
      <w:bookmarkStart w:id="0" w:name="_GoBack"/>
      <w:bookmarkEnd w:id="0"/>
      <w:r w:rsidRPr="004609FE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, составила </w:t>
      </w:r>
      <w:r w:rsidR="000B3DDA" w:rsidRPr="000B3DDA">
        <w:rPr>
          <w:rFonts w:ascii="Times New Roman" w:hAnsi="Times New Roman" w:cs="Times New Roman"/>
          <w:sz w:val="28"/>
          <w:szCs w:val="28"/>
        </w:rPr>
        <w:t>5</w:t>
      </w:r>
      <w:r w:rsidR="00EE1A81">
        <w:rPr>
          <w:rFonts w:ascii="Times New Roman" w:hAnsi="Times New Roman" w:cs="Times New Roman"/>
          <w:sz w:val="28"/>
          <w:szCs w:val="28"/>
        </w:rPr>
        <w:t>%</w:t>
      </w:r>
      <w:r w:rsidRPr="004609FE">
        <w:rPr>
          <w:rFonts w:ascii="Times New Roman" w:hAnsi="Times New Roman" w:cs="Times New Roman"/>
          <w:sz w:val="28"/>
          <w:szCs w:val="28"/>
        </w:rPr>
        <w:t>;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lastRenderedPageBreak/>
        <w:t xml:space="preserve">г) </w:t>
      </w:r>
      <w:r w:rsidR="00077A68">
        <w:rPr>
          <w:rFonts w:ascii="Times New Roman" w:hAnsi="Times New Roman" w:cs="Times New Roman"/>
          <w:sz w:val="28"/>
          <w:szCs w:val="28"/>
        </w:rPr>
        <w:t>общий мониторинг и анализ практики применения антимонопольного законодательства показал, что в деятельности Администрации факты нарушения антимонопольного законодательства не установлены. К</w:t>
      </w:r>
      <w:r w:rsidRPr="004609FE">
        <w:rPr>
          <w:rFonts w:ascii="Times New Roman" w:hAnsi="Times New Roman" w:cs="Times New Roman"/>
          <w:sz w:val="28"/>
          <w:szCs w:val="28"/>
        </w:rPr>
        <w:t xml:space="preserve">оэффициент снижения количества нарушений антимонопольного законодательства со стороны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равен нулю, в связи с тем, что нарушения антимонопольного законодательства в 20</w:t>
      </w:r>
      <w:r w:rsidR="00C3057F">
        <w:rPr>
          <w:rFonts w:ascii="Times New Roman" w:hAnsi="Times New Roman" w:cs="Times New Roman"/>
          <w:sz w:val="28"/>
          <w:szCs w:val="28"/>
        </w:rPr>
        <w:t>22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4609FE">
        <w:rPr>
          <w:rFonts w:ascii="Times New Roman" w:hAnsi="Times New Roman" w:cs="Times New Roman"/>
          <w:sz w:val="28"/>
          <w:szCs w:val="28"/>
        </w:rPr>
        <w:t>отчетном</w:t>
      </w:r>
      <w:proofErr w:type="gramEnd"/>
      <w:r w:rsidRPr="004609FE">
        <w:rPr>
          <w:rFonts w:ascii="Times New Roman" w:hAnsi="Times New Roman" w:cs="Times New Roman"/>
          <w:sz w:val="28"/>
          <w:szCs w:val="28"/>
        </w:rPr>
        <w:t xml:space="preserve"> годах </w:t>
      </w:r>
      <w:r w:rsidRPr="00B0190F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9FE">
        <w:rPr>
          <w:rFonts w:ascii="Times New Roman" w:hAnsi="Times New Roman" w:cs="Times New Roman"/>
          <w:sz w:val="28"/>
          <w:szCs w:val="28"/>
        </w:rPr>
        <w:t xml:space="preserve">Значения ключевых показателей эффективности функционирования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A525C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ан</w:t>
      </w:r>
      <w:r w:rsidR="00C3057F">
        <w:rPr>
          <w:rFonts w:ascii="Times New Roman" w:hAnsi="Times New Roman" w:cs="Times New Roman"/>
          <w:sz w:val="28"/>
          <w:szCs w:val="28"/>
        </w:rPr>
        <w:t xml:space="preserve">тимонопольного </w:t>
      </w:r>
      <w:proofErr w:type="spellStart"/>
      <w:r w:rsidR="00C3057F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C3057F">
        <w:rPr>
          <w:rFonts w:ascii="Times New Roman" w:hAnsi="Times New Roman" w:cs="Times New Roman"/>
          <w:sz w:val="28"/>
          <w:szCs w:val="28"/>
        </w:rPr>
        <w:t xml:space="preserve"> в 2023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о соответствии мероприятий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  <w:proofErr w:type="gramEnd"/>
    </w:p>
    <w:p w:rsidR="001A525C" w:rsidRPr="00921F3F" w:rsidRDefault="001A525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A525C" w:rsidRPr="00921F3F" w:rsidSect="003D13FF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7F1"/>
    <w:rsid w:val="00001E20"/>
    <w:rsid w:val="000409D6"/>
    <w:rsid w:val="00077A68"/>
    <w:rsid w:val="0009170A"/>
    <w:rsid w:val="000B3DDA"/>
    <w:rsid w:val="000C2336"/>
    <w:rsid w:val="000E481D"/>
    <w:rsid w:val="000F5AC9"/>
    <w:rsid w:val="0010671E"/>
    <w:rsid w:val="0015740A"/>
    <w:rsid w:val="001A525C"/>
    <w:rsid w:val="001E6B3D"/>
    <w:rsid w:val="00214F49"/>
    <w:rsid w:val="00226396"/>
    <w:rsid w:val="00281192"/>
    <w:rsid w:val="00293FD0"/>
    <w:rsid w:val="002D7EB3"/>
    <w:rsid w:val="003067DA"/>
    <w:rsid w:val="003173DC"/>
    <w:rsid w:val="00335771"/>
    <w:rsid w:val="00354A29"/>
    <w:rsid w:val="00367D4D"/>
    <w:rsid w:val="00383722"/>
    <w:rsid w:val="0039078A"/>
    <w:rsid w:val="003D13FF"/>
    <w:rsid w:val="003E6088"/>
    <w:rsid w:val="0046097D"/>
    <w:rsid w:val="004609FE"/>
    <w:rsid w:val="00463EFC"/>
    <w:rsid w:val="00477505"/>
    <w:rsid w:val="0049315A"/>
    <w:rsid w:val="004A49AA"/>
    <w:rsid w:val="004B179D"/>
    <w:rsid w:val="005034C6"/>
    <w:rsid w:val="005469EC"/>
    <w:rsid w:val="005518F7"/>
    <w:rsid w:val="00556C8A"/>
    <w:rsid w:val="005822DF"/>
    <w:rsid w:val="00587998"/>
    <w:rsid w:val="005A0E9C"/>
    <w:rsid w:val="005E4BF4"/>
    <w:rsid w:val="005E58BC"/>
    <w:rsid w:val="006254E8"/>
    <w:rsid w:val="00625D91"/>
    <w:rsid w:val="006628C6"/>
    <w:rsid w:val="00674972"/>
    <w:rsid w:val="006B0641"/>
    <w:rsid w:val="006B498B"/>
    <w:rsid w:val="006F7378"/>
    <w:rsid w:val="007A2D7C"/>
    <w:rsid w:val="007C3F38"/>
    <w:rsid w:val="0080002D"/>
    <w:rsid w:val="00864A11"/>
    <w:rsid w:val="0089300D"/>
    <w:rsid w:val="008B07F1"/>
    <w:rsid w:val="008F0E90"/>
    <w:rsid w:val="009121BA"/>
    <w:rsid w:val="00921F3F"/>
    <w:rsid w:val="009E6A6E"/>
    <w:rsid w:val="009F5788"/>
    <w:rsid w:val="009F798F"/>
    <w:rsid w:val="00A229F5"/>
    <w:rsid w:val="00A30F62"/>
    <w:rsid w:val="00A32E9A"/>
    <w:rsid w:val="00AD717D"/>
    <w:rsid w:val="00AE4AB1"/>
    <w:rsid w:val="00B0190F"/>
    <w:rsid w:val="00B55BBA"/>
    <w:rsid w:val="00B65400"/>
    <w:rsid w:val="00B74103"/>
    <w:rsid w:val="00B819A2"/>
    <w:rsid w:val="00B87B3A"/>
    <w:rsid w:val="00B9280A"/>
    <w:rsid w:val="00BD05B1"/>
    <w:rsid w:val="00BF2121"/>
    <w:rsid w:val="00C0185C"/>
    <w:rsid w:val="00C1086C"/>
    <w:rsid w:val="00C14C48"/>
    <w:rsid w:val="00C3057F"/>
    <w:rsid w:val="00C70199"/>
    <w:rsid w:val="00CA07E2"/>
    <w:rsid w:val="00CC0C5E"/>
    <w:rsid w:val="00CC4852"/>
    <w:rsid w:val="00D11A97"/>
    <w:rsid w:val="00D17679"/>
    <w:rsid w:val="00D80662"/>
    <w:rsid w:val="00DF4797"/>
    <w:rsid w:val="00E07824"/>
    <w:rsid w:val="00EA1BD2"/>
    <w:rsid w:val="00EB57C1"/>
    <w:rsid w:val="00EE1A81"/>
    <w:rsid w:val="00EE3909"/>
    <w:rsid w:val="00FF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5E4BF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CC4852"/>
    <w:pPr>
      <w:ind w:left="720"/>
      <w:contextualSpacing/>
    </w:pPr>
  </w:style>
  <w:style w:type="paragraph" w:customStyle="1" w:styleId="Default">
    <w:name w:val="Default"/>
    <w:rsid w:val="005518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B8034-D1EC-4775-B3CE-75707C6B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ИННА</cp:lastModifiedBy>
  <cp:revision>28</cp:revision>
  <cp:lastPrinted>2021-02-17T07:01:00Z</cp:lastPrinted>
  <dcterms:created xsi:type="dcterms:W3CDTF">2021-08-12T05:36:00Z</dcterms:created>
  <dcterms:modified xsi:type="dcterms:W3CDTF">2023-12-21T06:40:00Z</dcterms:modified>
</cp:coreProperties>
</file>