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816C63">
      <w:pPr>
        <w:ind w:left="-284" w:right="28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СТАРОШАЙГОВСКОГО</w:t>
      </w:r>
    </w:p>
    <w:p w:rsidR="006B1F5C" w:rsidRDefault="006B1F5C" w:rsidP="00816C63">
      <w:pPr>
        <w:ind w:left="-284" w:right="28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816C63">
      <w:pPr>
        <w:ind w:left="-284" w:right="283"/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AB4E00">
        <w:rPr>
          <w:rFonts w:ascii="Times New Roman" w:hAnsi="Times New Roman" w:cs="Times New Roman"/>
          <w:sz w:val="28"/>
          <w:szCs w:val="28"/>
        </w:rPr>
        <w:t>25</w:t>
      </w:r>
    </w:p>
    <w:p w:rsidR="00E01E7F" w:rsidRPr="00A03EA9" w:rsidRDefault="00216C3F" w:rsidP="00816C63">
      <w:pPr>
        <w:ind w:left="-284" w:right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 w:rsidR="00F067E6"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76FD7" w:rsidRDefault="00E01E7F" w:rsidP="00816C63">
      <w:pPr>
        <w:ind w:left="-284" w:right="283"/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13940" w:rsidRPr="00A76FD7">
        <w:rPr>
          <w:rFonts w:ascii="Times New Roman" w:hAnsi="Times New Roman" w:cs="Times New Roman"/>
          <w:sz w:val="24"/>
          <w:szCs w:val="24"/>
        </w:rPr>
        <w:t>«</w:t>
      </w:r>
      <w:r w:rsidR="00B97A31">
        <w:rPr>
          <w:rFonts w:ascii="Times New Roman" w:hAnsi="Times New Roman" w:cs="Times New Roman"/>
          <w:sz w:val="24"/>
          <w:szCs w:val="24"/>
        </w:rPr>
        <w:t>27</w:t>
      </w:r>
      <w:r w:rsidR="00F067E6" w:rsidRPr="00A76FD7">
        <w:rPr>
          <w:rFonts w:ascii="Times New Roman" w:hAnsi="Times New Roman" w:cs="Times New Roman"/>
          <w:sz w:val="24"/>
          <w:szCs w:val="24"/>
        </w:rPr>
        <w:t>»</w:t>
      </w:r>
      <w:r w:rsidR="00413940" w:rsidRPr="00A76FD7">
        <w:rPr>
          <w:rFonts w:ascii="Times New Roman" w:hAnsi="Times New Roman" w:cs="Times New Roman"/>
          <w:sz w:val="24"/>
          <w:szCs w:val="24"/>
        </w:rPr>
        <w:t xml:space="preserve"> </w:t>
      </w:r>
      <w:r w:rsidR="00B97A31">
        <w:rPr>
          <w:rFonts w:ascii="Times New Roman" w:hAnsi="Times New Roman" w:cs="Times New Roman"/>
          <w:sz w:val="24"/>
          <w:szCs w:val="24"/>
        </w:rPr>
        <w:t>октября</w:t>
      </w:r>
      <w:r w:rsidR="001A2797">
        <w:rPr>
          <w:rFonts w:ascii="Times New Roman" w:hAnsi="Times New Roman" w:cs="Times New Roman"/>
          <w:sz w:val="24"/>
          <w:szCs w:val="24"/>
        </w:rPr>
        <w:t xml:space="preserve"> 2023</w:t>
      </w:r>
      <w:r w:rsidRPr="00A76FD7">
        <w:rPr>
          <w:rFonts w:ascii="Times New Roman" w:hAnsi="Times New Roman" w:cs="Times New Roman"/>
          <w:sz w:val="24"/>
          <w:szCs w:val="24"/>
        </w:rPr>
        <w:t>г.</w:t>
      </w:r>
    </w:p>
    <w:p w:rsidR="00A76FD7" w:rsidRPr="00A76FD7" w:rsidRDefault="00A76FD7" w:rsidP="00816C63">
      <w:pPr>
        <w:pStyle w:val="a3"/>
        <w:ind w:left="-284" w:right="283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76FD7" w:rsidRPr="00A76FD7" w:rsidRDefault="00A76FD7" w:rsidP="00816C63">
      <w:pPr>
        <w:pStyle w:val="a3"/>
        <w:ind w:left="-284" w:right="283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A76FD7" w:rsidRPr="00A76FD7" w:rsidRDefault="009D5CD8" w:rsidP="003F52D8">
      <w:pPr>
        <w:pStyle w:val="a3"/>
        <w:spacing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A2797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B97A31">
        <w:rPr>
          <w:rFonts w:ascii="Times New Roman" w:hAnsi="Times New Roman" w:cs="Times New Roman"/>
          <w:sz w:val="24"/>
          <w:szCs w:val="24"/>
        </w:rPr>
        <w:t>10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из 10 че</w:t>
      </w:r>
      <w:proofErr w:type="gramStart"/>
      <w:r w:rsidR="00A76FD7" w:rsidRPr="00A76FD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 614</w:t>
      </w:r>
    </w:p>
    <w:p w:rsidR="00A76FD7" w:rsidRPr="00A76FD7" w:rsidRDefault="009D5CD8" w:rsidP="003F52D8">
      <w:pPr>
        <w:pStyle w:val="a3"/>
        <w:spacing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="00A76FD7"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76FD7" w:rsidRPr="00A76FD7" w:rsidRDefault="009D5CD8" w:rsidP="003F52D8">
      <w:pPr>
        <w:pStyle w:val="a3"/>
        <w:spacing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2.   Макарова Светлана Ивановна – начальник управления перспективного планирования с/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76FD7" w:rsidRPr="00A03EA9" w:rsidRDefault="009D5CD8" w:rsidP="003F52D8">
      <w:pPr>
        <w:pStyle w:val="a4"/>
        <w:ind w:left="-284" w:right="28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76FD7">
        <w:rPr>
          <w:rFonts w:ascii="Times New Roman" w:hAnsi="Times New Roman"/>
        </w:rPr>
        <w:t xml:space="preserve">3. </w:t>
      </w:r>
      <w:r w:rsidR="00A76FD7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76FD7" w:rsidRPr="00A03EA9">
        <w:rPr>
          <w:rFonts w:ascii="Times New Roman" w:hAnsi="Times New Roman"/>
        </w:rPr>
        <w:t>х</w:t>
      </w:r>
      <w:proofErr w:type="spellEnd"/>
      <w:r w:rsidR="00A76FD7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76FD7" w:rsidRPr="00A03EA9">
        <w:rPr>
          <w:rFonts w:ascii="Times New Roman" w:hAnsi="Times New Roman"/>
        </w:rPr>
        <w:t>Старошайговского</w:t>
      </w:r>
      <w:proofErr w:type="spellEnd"/>
      <w:r w:rsidR="00A76FD7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76FD7" w:rsidRPr="00A76FD7" w:rsidRDefault="009D5CD8" w:rsidP="003F52D8">
      <w:pPr>
        <w:pStyle w:val="a3"/>
        <w:spacing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4. Чернов Александр Анатольевич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76FD7" w:rsidRPr="00A76FD7" w:rsidRDefault="009D5CD8" w:rsidP="003F52D8">
      <w:pPr>
        <w:pStyle w:val="a3"/>
        <w:spacing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A76FD7" w:rsidRPr="00A76FD7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="00A76FD7" w:rsidRPr="00A76FD7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 АПК и ЛПХ граждан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6FD7" w:rsidRPr="00500A4C" w:rsidRDefault="009D5CD8" w:rsidP="003F52D8">
      <w:pPr>
        <w:pStyle w:val="a3"/>
        <w:spacing w:after="100" w:afterAutospacing="1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A2797" w:rsidRPr="00500A4C">
        <w:rPr>
          <w:rFonts w:ascii="Times New Roman" w:eastAsia="Times New Roman" w:hAnsi="Times New Roman" w:cs="Times New Roman"/>
          <w:sz w:val="24"/>
          <w:szCs w:val="24"/>
        </w:rPr>
        <w:t>6</w:t>
      </w:r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 xml:space="preserve">. Моисеева Елена Николаевна – начальник управления земельных и имущественных отношений администрации </w:t>
      </w:r>
      <w:proofErr w:type="spellStart"/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>Староша</w:t>
      </w:r>
      <w:r w:rsidR="00500A4C">
        <w:rPr>
          <w:rFonts w:ascii="Times New Roman" w:eastAsia="Times New Roman" w:hAnsi="Times New Roman" w:cs="Times New Roman"/>
          <w:sz w:val="24"/>
          <w:szCs w:val="24"/>
        </w:rPr>
        <w:t>йговского</w:t>
      </w:r>
      <w:proofErr w:type="spellEnd"/>
      <w:r w:rsid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500A4C" w:rsidRPr="00500A4C" w:rsidRDefault="00500A4C" w:rsidP="003F52D8">
      <w:pPr>
        <w:pStyle w:val="a3"/>
        <w:spacing w:after="100" w:afterAutospacing="1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Чалдышкина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Наталья Васильевна –  начальник управления по вопросам социальной сферы администрации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00A4C" w:rsidRPr="00500A4C" w:rsidRDefault="00500A4C" w:rsidP="003F52D8">
      <w:pPr>
        <w:pStyle w:val="a3"/>
        <w:spacing w:after="100" w:afterAutospacing="1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ab/>
        <w:t xml:space="preserve">8.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Дуваяров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Зинхар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Арзуевич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500A4C">
        <w:rPr>
          <w:rFonts w:ascii="Times New Roman" w:eastAsia="Times New Roman" w:hAnsi="Times New Roman" w:cs="Times New Roman"/>
          <w:sz w:val="24"/>
          <w:szCs w:val="24"/>
        </w:rPr>
        <w:t>–  главный врач ГБУЗ Республики Мордовия «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РБ им. Н.К.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Якомаскина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500A4C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00A4C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Сокоров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Денис Владимирович – председатель совета предпринимателей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района, по согласованию;</w:t>
      </w:r>
    </w:p>
    <w:p w:rsidR="00A76FD7" w:rsidRPr="00A76FD7" w:rsidRDefault="00500A4C" w:rsidP="00816C63">
      <w:pPr>
        <w:pStyle w:val="a3"/>
        <w:spacing w:after="100" w:afterAutospacing="1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0A4C">
        <w:rPr>
          <w:rFonts w:ascii="Times New Roman" w:hAnsi="Times New Roman" w:cs="Times New Roman"/>
          <w:sz w:val="24"/>
          <w:szCs w:val="24"/>
        </w:rPr>
        <w:tab/>
        <w:t xml:space="preserve">10.  Кошелев Алексей Владимирович – директор МБУ 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 «МФЦ».</w:t>
      </w:r>
    </w:p>
    <w:p w:rsidR="00500A4C" w:rsidRDefault="00500A4C" w:rsidP="003F52D8">
      <w:pPr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03EA9">
        <w:rPr>
          <w:rFonts w:ascii="Times New Roman" w:hAnsi="Times New Roman" w:cs="Times New Roman"/>
          <w:sz w:val="24"/>
          <w:szCs w:val="24"/>
        </w:rPr>
        <w:t xml:space="preserve">Повестка дня: </w:t>
      </w:r>
    </w:p>
    <w:p w:rsidR="00500A4C" w:rsidRDefault="00500A4C" w:rsidP="003F52D8">
      <w:pPr>
        <w:pStyle w:val="Default"/>
        <w:numPr>
          <w:ilvl w:val="0"/>
          <w:numId w:val="8"/>
        </w:numPr>
        <w:ind w:left="-284" w:right="283" w:firstLine="0"/>
        <w:jc w:val="both"/>
      </w:pPr>
      <w:r>
        <w:rPr>
          <w:color w:val="000000" w:themeColor="text1"/>
        </w:rPr>
        <w:tab/>
      </w:r>
      <w:r>
        <w:t xml:space="preserve">Проведение обучающего тренинга по курсу «Содействие развитию конкуренции в Республике Мордовия» на территории </w:t>
      </w:r>
      <w:proofErr w:type="spellStart"/>
      <w:r>
        <w:t>Старошайговского</w:t>
      </w:r>
      <w:proofErr w:type="spellEnd"/>
      <w:r>
        <w:t xml:space="preserve"> муниципального района. </w:t>
      </w:r>
    </w:p>
    <w:p w:rsidR="00500A4C" w:rsidRDefault="00500A4C" w:rsidP="003F52D8">
      <w:pPr>
        <w:pStyle w:val="Default"/>
        <w:ind w:left="-284" w:right="283"/>
        <w:jc w:val="both"/>
      </w:pPr>
      <w:r>
        <w:tab/>
        <w:t>Приложение 1 «</w:t>
      </w:r>
      <w:r w:rsidRPr="00734110">
        <w:rPr>
          <w:bCs/>
          <w:sz w:val="28"/>
          <w:szCs w:val="28"/>
        </w:rPr>
        <w:t>ПРОГРАММА ОБУЧЕНИЯ ПО КУРСУ «СОДЕЙСТВИЕ РАЗВИТИЮ КОНКУРЕНЦ</w:t>
      </w:r>
      <w:r>
        <w:rPr>
          <w:bCs/>
          <w:sz w:val="28"/>
          <w:szCs w:val="28"/>
        </w:rPr>
        <w:t>ИИ В РЕСПУБЛИКЕ МОРДОВИЯ» в 2023</w:t>
      </w:r>
      <w:r w:rsidRPr="00734110">
        <w:rPr>
          <w:bCs/>
          <w:sz w:val="28"/>
          <w:szCs w:val="28"/>
        </w:rPr>
        <w:t xml:space="preserve"> году</w:t>
      </w:r>
      <w:proofErr w:type="gramStart"/>
      <w:r w:rsidRPr="00734110">
        <w:rPr>
          <w:bCs/>
          <w:sz w:val="28"/>
          <w:szCs w:val="28"/>
        </w:rPr>
        <w:t>.</w:t>
      </w:r>
      <w:proofErr w:type="gramEnd"/>
      <w:r w:rsidRPr="00734110">
        <w:rPr>
          <w:bCs/>
          <w:sz w:val="28"/>
          <w:szCs w:val="28"/>
        </w:rPr>
        <w:t xml:space="preserve"> (</w:t>
      </w:r>
      <w:proofErr w:type="gramStart"/>
      <w:r w:rsidRPr="00734110">
        <w:rPr>
          <w:bCs/>
          <w:sz w:val="28"/>
          <w:szCs w:val="28"/>
        </w:rPr>
        <w:t>н</w:t>
      </w:r>
      <w:proofErr w:type="gramEnd"/>
      <w:r w:rsidRPr="00734110">
        <w:rPr>
          <w:bCs/>
          <w:sz w:val="28"/>
          <w:szCs w:val="28"/>
        </w:rPr>
        <w:t>арочно)</w:t>
      </w:r>
    </w:p>
    <w:p w:rsidR="00500A4C" w:rsidRPr="001260B5" w:rsidRDefault="00500A4C" w:rsidP="003F52D8">
      <w:pPr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  <w:r w:rsidR="00F2305B">
        <w:rPr>
          <w:rFonts w:ascii="Times New Roman" w:eastAsia="Times New Roman" w:hAnsi="Times New Roman" w:cs="Times New Roman"/>
          <w:sz w:val="24"/>
          <w:szCs w:val="24"/>
        </w:rPr>
        <w:t xml:space="preserve"> (текст по докладу прилагается)</w:t>
      </w:r>
    </w:p>
    <w:p w:rsidR="00500A4C" w:rsidRDefault="00500A4C" w:rsidP="003F52D8">
      <w:pPr>
        <w:pStyle w:val="Default"/>
        <w:ind w:left="-284" w:right="283"/>
        <w:jc w:val="both"/>
        <w:rPr>
          <w:color w:val="00000A"/>
          <w:sz w:val="28"/>
          <w:szCs w:val="28"/>
        </w:rPr>
      </w:pPr>
      <w:r>
        <w:tab/>
      </w:r>
      <w:r w:rsidRPr="001E7866">
        <w:rPr>
          <w:b/>
        </w:rPr>
        <w:t>1.</w:t>
      </w:r>
      <w:r>
        <w:t xml:space="preserve"> </w:t>
      </w:r>
      <w:proofErr w:type="gramStart"/>
      <w:r w:rsidRPr="00734110">
        <w:rPr>
          <w:sz w:val="28"/>
          <w:szCs w:val="28"/>
        </w:rPr>
        <w:t>Программа обучения по курсу «Содействие развитию конкуренц</w:t>
      </w:r>
      <w:r>
        <w:rPr>
          <w:sz w:val="28"/>
          <w:szCs w:val="28"/>
        </w:rPr>
        <w:t>ии в Республике Мордовия» в 202</w:t>
      </w:r>
      <w:r w:rsidR="00FB3CEF">
        <w:rPr>
          <w:sz w:val="28"/>
          <w:szCs w:val="28"/>
        </w:rPr>
        <w:t>3</w:t>
      </w:r>
      <w:r w:rsidRPr="00734110">
        <w:rPr>
          <w:sz w:val="28"/>
          <w:szCs w:val="28"/>
        </w:rPr>
        <w:t xml:space="preserve"> г. (далее – Программа) разработана уполномоченным органом по развитию конкуренции в Республике Мордовия – Министерством экономики, торговли и предпринимательства Республики Мордовия в целях реализации Указа Президента Российской Федерации от 21 декабря 2017 г. № 618 «Об основных направлениях государственной политики по развитию конкуренции», </w:t>
      </w:r>
      <w:r w:rsidRPr="00734110">
        <w:rPr>
          <w:sz w:val="28"/>
          <w:szCs w:val="28"/>
        </w:rPr>
        <w:lastRenderedPageBreak/>
        <w:t>Национального плана развития конкуренции в Российской Федерации на</w:t>
      </w:r>
      <w:proofErr w:type="gramEnd"/>
      <w:r w:rsidRPr="00734110">
        <w:rPr>
          <w:sz w:val="28"/>
          <w:szCs w:val="28"/>
        </w:rPr>
        <w:t xml:space="preserve"> 20</w:t>
      </w:r>
      <w:r w:rsidRPr="00FE6889">
        <w:rPr>
          <w:sz w:val="28"/>
          <w:szCs w:val="28"/>
        </w:rPr>
        <w:t>21</w:t>
      </w:r>
      <w:r>
        <w:rPr>
          <w:sz w:val="28"/>
          <w:szCs w:val="28"/>
        </w:rPr>
        <w:t xml:space="preserve"> – 202</w:t>
      </w:r>
      <w:r w:rsidRPr="00FE6889">
        <w:rPr>
          <w:sz w:val="28"/>
          <w:szCs w:val="28"/>
        </w:rPr>
        <w:t>5</w:t>
      </w:r>
      <w:r>
        <w:rPr>
          <w:sz w:val="28"/>
          <w:szCs w:val="28"/>
        </w:rPr>
        <w:t xml:space="preserve"> годы, </w:t>
      </w:r>
      <w:r>
        <w:rPr>
          <w:color w:val="00000A"/>
          <w:sz w:val="28"/>
          <w:szCs w:val="28"/>
        </w:rPr>
        <w:t>Стандарта развития</w:t>
      </w:r>
      <w:r>
        <w:rPr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>конкуренции в субъектах Российской Федерации.</w:t>
      </w:r>
    </w:p>
    <w:p w:rsidR="00FB3CEF" w:rsidRPr="00FE6889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Органами исполнительной власти субъекта Российской Федерации и органами местного самоуправления заключены соглашения (меморандумы) о внедрении в субъекте Российской Федерации стандарта (далее – соглашения). В соглашении отражаются положения, определяющие его цели и предмет, описываются порядок, формы и направления </w:t>
      </w:r>
      <w:proofErr w:type="gramStart"/>
      <w:r>
        <w:rPr>
          <w:sz w:val="28"/>
          <w:szCs w:val="28"/>
        </w:rPr>
        <w:t>взаимодействия органов исполнительной власти субъекта Российской Федерации</w:t>
      </w:r>
      <w:proofErr w:type="gramEnd"/>
      <w:r>
        <w:rPr>
          <w:sz w:val="28"/>
          <w:szCs w:val="28"/>
        </w:rPr>
        <w:t xml:space="preserve"> и органов местного самоуправления. В рамках соглашения органы местного самоуправления оказывают содействие органам исполнительной власти субъекта Российской Федерации при реализации ими стандарта</w:t>
      </w:r>
    </w:p>
    <w:p w:rsidR="00FB3CEF" w:rsidRPr="0084609E" w:rsidRDefault="00500A4C" w:rsidP="003F52D8">
      <w:pPr>
        <w:pStyle w:val="Default"/>
        <w:ind w:left="-284" w:right="283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="00FB3CEF">
        <w:rPr>
          <w:sz w:val="28"/>
          <w:szCs w:val="28"/>
        </w:rPr>
        <w:t>21 декабря 2017 г. принят Указ Президента Российской Федерации № 618 «Об основных направлениях государственной политики по развитию конкуренции»</w:t>
      </w:r>
      <w:r w:rsidR="0084609E">
        <w:rPr>
          <w:sz w:val="28"/>
          <w:szCs w:val="28"/>
        </w:rPr>
        <w:t>.</w:t>
      </w:r>
      <w:r w:rsidR="00FB3CEF">
        <w:rPr>
          <w:sz w:val="28"/>
          <w:szCs w:val="28"/>
        </w:rPr>
        <w:t xml:space="preserve"> </w:t>
      </w:r>
      <w:r w:rsidR="00FB3CEF" w:rsidRPr="0084609E">
        <w:rPr>
          <w:b/>
          <w:i/>
          <w:sz w:val="28"/>
          <w:szCs w:val="28"/>
        </w:rPr>
        <w:t>Основной целью Указа № 618 является укрепление национальной экономики, повышение удовлетворенности потребителей за счет расширения ассортимента товаров, работ, услуг, повышения их качества и снижения цен.</w:t>
      </w:r>
      <w:r w:rsidR="00FB3CEF" w:rsidRPr="0084609E">
        <w:rPr>
          <w:i/>
          <w:sz w:val="28"/>
          <w:szCs w:val="28"/>
        </w:rPr>
        <w:t xml:space="preserve"> </w:t>
      </w:r>
      <w:r w:rsidR="00FB3CEF" w:rsidRPr="0084609E">
        <w:rPr>
          <w:b/>
          <w:i/>
          <w:sz w:val="28"/>
          <w:szCs w:val="28"/>
        </w:rPr>
        <w:t xml:space="preserve">Определено, что содействие развитию конкуренции является приоритетным направлением деятельности всех органов государственной власти страны, а также органов местного управления.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 xml:space="preserve">Помимо Указа № 618 к базовым документам, определяющим государственную политику в этом направлении, относятся Перечень поручений Президента РФ по итогам заседания Госсовета, состоявшегося 15.04.2018 г., Национальный план на 2021-2025 годы, утвержденный распоряжением Правительства Российской Федерации от 02.09.2021 г. № 2424-р (далее – </w:t>
      </w:r>
      <w:proofErr w:type="spellStart"/>
      <w:r w:rsidR="00FB3CEF">
        <w:rPr>
          <w:sz w:val="28"/>
          <w:szCs w:val="28"/>
        </w:rPr>
        <w:t>Нацплан</w:t>
      </w:r>
      <w:proofErr w:type="spellEnd"/>
      <w:r w:rsidR="00FB3CEF">
        <w:rPr>
          <w:sz w:val="28"/>
          <w:szCs w:val="28"/>
        </w:rPr>
        <w:t xml:space="preserve">).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 xml:space="preserve">Данными документами определены основные задачи, стоящие перед всеми регионами: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 xml:space="preserve">увеличение доли частного сектора на товарных рынках Республики Мордовия;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снижение количества нарушений антимонопольного законодательства со стороны ИОГВ и ОМСУ не менее чем в 2 раза;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>увеличение доли закупок у субъектов МСП и СОНКО</w:t>
      </w:r>
      <w:r w:rsidR="00FB3CEF" w:rsidRPr="00FB3CEF">
        <w:rPr>
          <w:sz w:val="28"/>
          <w:szCs w:val="28"/>
        </w:rPr>
        <w:t xml:space="preserve"> </w:t>
      </w:r>
      <w:r w:rsidR="00FB3CEF">
        <w:rPr>
          <w:sz w:val="28"/>
          <w:szCs w:val="28"/>
        </w:rPr>
        <w:t xml:space="preserve">Основные подходы к реализации конкурентной политики в регионах Российской Федерации закреплены в Стандарте развития конкуренции в субъектах Российской Федерации, утвержденном распоряжением Правительства Российской Федерации от 17.04.2019 № 768-р (далее – Стандарт).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B3CEF">
        <w:rPr>
          <w:b/>
          <w:bCs/>
          <w:sz w:val="28"/>
          <w:szCs w:val="28"/>
        </w:rPr>
        <w:t xml:space="preserve">Целями Стандарта являются: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установление системного и единообразного подхода к осуществлению деятельности органов исполнительной власти субъектов Российской Федерации, органов местного самоуправления и территориальных органов федеральных органов исполнительной власти по созданию с учетом региональной специфики условий для развития конкуренции между хозяйствующими субъектами в отраслях экономики;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содействие формированию прозрачной системы </w:t>
      </w:r>
      <w:proofErr w:type="gramStart"/>
      <w:r>
        <w:rPr>
          <w:sz w:val="28"/>
          <w:szCs w:val="28"/>
        </w:rPr>
        <w:t>работы органов исполнительной власти субъектов Российской Федерации</w:t>
      </w:r>
      <w:proofErr w:type="gramEnd"/>
      <w:r>
        <w:rPr>
          <w:sz w:val="28"/>
          <w:szCs w:val="28"/>
        </w:rPr>
        <w:t xml:space="preserve"> в части реализации результативных и эффективных мер по развитию конкуренции в интересах потребителей товаров, работ, услуг, в том числе субъектов предпринимательской деятельности, граждан и общества;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выявление потенциала развития экономики Российской Федерации, включая научно-технологический и человеческий потенциал;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>г) создание стимулов и содействие формированию условий для развития, поддержки и защиты субъектов малого и среднего предпринимательства,</w:t>
      </w:r>
      <w:r w:rsidRPr="00FB3C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повышения уровня </w:t>
      </w:r>
      <w:r>
        <w:rPr>
          <w:sz w:val="28"/>
          <w:szCs w:val="28"/>
        </w:rPr>
        <w:lastRenderedPageBreak/>
        <w:t xml:space="preserve">конкурентоспособности их продукции, а также содействие устранению административных барьеров;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поддержание и развитие единого экономического пространства Российской Федерации, рост производительности труда и диверсификация экономики;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повышение доступности финансовых услуг для субъектов экономической деятельности;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преодоление и минимизация влияния несовершенной конкуренции на инфляцию; </w:t>
      </w:r>
    </w:p>
    <w:p w:rsidR="00FB3CEF" w:rsidRPr="0084609E" w:rsidRDefault="00FB3CEF" w:rsidP="003F52D8">
      <w:pPr>
        <w:pStyle w:val="Default"/>
        <w:ind w:left="-284" w:right="283"/>
        <w:jc w:val="both"/>
        <w:rPr>
          <w:b/>
          <w:i/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) содействие каждым субъектом Российской Федерации развитию конкуренции на товарных рынках, определяемых в соответствии с антимонопольным законодательством Российской Федерации, для достижения положительного эффекта в соответствующих отраслях (сферах) экономики Российской Федерации, характеризующихся наличием значимых проблем, препятствующих конкуренции. </w:t>
      </w:r>
      <w:proofErr w:type="gramStart"/>
      <w:r w:rsidRPr="0084609E">
        <w:rPr>
          <w:b/>
          <w:i/>
          <w:sz w:val="28"/>
          <w:szCs w:val="28"/>
        </w:rPr>
        <w:t xml:space="preserve">Под товарным рынком в стандарте понимается сфера обращения товара, работы, услуги, которые не могут быть заменены другими товаром, работой, услугой, или взаимозаменяемых товаров, работ, услуг, в границах которой исходя из экономической, технической или иной возможности либо целесообразности приобретатель может приобрести товар, работу, услугу и за пределами которой такая возможность либо целесообразность отсутствует. </w:t>
      </w:r>
      <w:proofErr w:type="gramEnd"/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B3CEF">
        <w:rPr>
          <w:b/>
          <w:bCs/>
          <w:sz w:val="28"/>
          <w:szCs w:val="28"/>
        </w:rPr>
        <w:t xml:space="preserve">Принципами внедрения Стандарта являются: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а) ориентация на потребителя - высшее должностное лицо (руководитель высшего исполнительного органа государственной власти) субъекта Российской Федерации и органы исполнительной власти субъекта Российской Федерации во взаимодействии с руководством муниципальных образований и сотрудниками органов местного самоуправления осуществляют мероприятия по содействию развитию конкуренции исходя из текущих и предполагаемых потребностей потребителей товаров, работ, услуг, участников экономических отношений и общества в целом; </w:t>
      </w:r>
      <w:proofErr w:type="gramEnd"/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заинтересованность высшего должностного лица - высшее должностное лицо обеспечивает единство целей и направлений </w:t>
      </w:r>
      <w:proofErr w:type="gramStart"/>
      <w:r>
        <w:rPr>
          <w:sz w:val="28"/>
          <w:szCs w:val="28"/>
        </w:rPr>
        <w:t>деятельности органов исполнительной власти субъекта Российской Федерации</w:t>
      </w:r>
      <w:proofErr w:type="gramEnd"/>
      <w:r>
        <w:rPr>
          <w:sz w:val="28"/>
          <w:szCs w:val="28"/>
        </w:rPr>
        <w:t xml:space="preserve"> для результативной и эффективной реализации стандарта;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системный подход – совершенствование </w:t>
      </w:r>
      <w:proofErr w:type="gramStart"/>
      <w:r>
        <w:rPr>
          <w:sz w:val="28"/>
          <w:szCs w:val="28"/>
        </w:rPr>
        <w:t>деятельности органов исполнительной власти субъекта Российской Федерации</w:t>
      </w:r>
      <w:proofErr w:type="gramEnd"/>
      <w:r>
        <w:rPr>
          <w:sz w:val="28"/>
          <w:szCs w:val="28"/>
        </w:rPr>
        <w:t xml:space="preserve"> по анализу состояния товарных рынков, поведения хозяйствующих субъектов на указанных рынках, выявленных ожиданий потребителей товаров, работ и услуг, планированию деятельности, а также формированию процессов и систем мониторинга, оценки, контроля и анализа деятельности органов исполнительной власти субъекта Российской Федерации;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>г) постоянное совершенствование деятельности - повышение удовлетворенности потребителей и других участников экономической деятельности качеством товаров, работ, услуг, обеспечение информационного</w:t>
      </w:r>
      <w:r w:rsidRPr="00FB3C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взаимодействия с потребителями товаров, работ, услуг и другими заинтересованными сторонами, проведение аудита и анализа результативности мероприятий по содействию развитию конкуренции;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прозрачность деятельности - содействие органов исполнительной власти субъекта Российской Федерации в обеспечении открытости и доступности для потребителей товаров, работ, услуг и других участников экономической деятельности информации о мероприятиях по содействию развитию конкуренции, процедурах оказания услуг, а также о решениях, оказывающих воздействие на экономическую конкуренцию.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B3CEF">
        <w:rPr>
          <w:sz w:val="28"/>
          <w:szCs w:val="28"/>
        </w:rPr>
        <w:t xml:space="preserve">Внедрение Стандарта осуществляется на основании решения высшего должностного лица и может предусматривать использование проектного подхода, в </w:t>
      </w:r>
      <w:r w:rsidR="00FB3CEF">
        <w:rPr>
          <w:sz w:val="28"/>
          <w:szCs w:val="28"/>
        </w:rPr>
        <w:lastRenderedPageBreak/>
        <w:t>рамках которого внедрение стандарта является приоритетным проектом органа исполнительной власти субъекта Российской Федерации в соответствии</w:t>
      </w:r>
      <w:r w:rsidR="0084609E">
        <w:rPr>
          <w:sz w:val="28"/>
          <w:szCs w:val="28"/>
        </w:rPr>
        <w:t xml:space="preserve"> с установленной сферой ведения, </w:t>
      </w:r>
      <w:r w:rsidR="00FB3CEF">
        <w:rPr>
          <w:sz w:val="28"/>
          <w:szCs w:val="28"/>
        </w:rPr>
        <w:t>а задачи по содействию развитию конкуренции в субъекте Российской Федерации в целом реализуются в рамках ведомственных приоритетных проектов в составе региональной приоритетной программы по внедрению</w:t>
      </w:r>
      <w:proofErr w:type="gramEnd"/>
      <w:r w:rsidR="00FB3CEF">
        <w:rPr>
          <w:sz w:val="28"/>
          <w:szCs w:val="28"/>
        </w:rPr>
        <w:t xml:space="preserve"> стандарта, </w:t>
      </w:r>
      <w:proofErr w:type="gramStart"/>
      <w:r w:rsidR="00FB3CEF">
        <w:rPr>
          <w:sz w:val="28"/>
          <w:szCs w:val="28"/>
        </w:rPr>
        <w:t>утверждаемой</w:t>
      </w:r>
      <w:proofErr w:type="gramEnd"/>
      <w:r w:rsidR="00FB3CEF">
        <w:rPr>
          <w:sz w:val="28"/>
          <w:szCs w:val="28"/>
        </w:rPr>
        <w:t xml:space="preserve"> высшим должностным лицом. </w:t>
      </w:r>
      <w:proofErr w:type="gramStart"/>
      <w:r w:rsidR="00FB3CEF">
        <w:rPr>
          <w:sz w:val="28"/>
          <w:szCs w:val="28"/>
        </w:rPr>
        <w:t>Внедрение стандарта предполагает определение в органах исполнительной власти субъекта Российской Федерации должностных лиц с правом принятия управленческих решений, занимающих должности не ниже заместителя руководителя, ответственных за координацию вопросов содействия развитию конкуренции, а также структурных подразделений, ответственных за разработку и реализацию планов мероприятий («дорожных карт») по содействию развитию конкуренции в подведомственной сфере деятельности с внесением соответствующих обязанностей в должностные регламенты и</w:t>
      </w:r>
      <w:proofErr w:type="gramEnd"/>
      <w:r w:rsidR="00FB3CEF">
        <w:rPr>
          <w:sz w:val="28"/>
          <w:szCs w:val="28"/>
        </w:rPr>
        <w:t xml:space="preserve"> положения о структурных подразделениях.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B3CEF">
        <w:rPr>
          <w:sz w:val="28"/>
          <w:szCs w:val="28"/>
        </w:rPr>
        <w:t>Для достижения целей стандарта и соблюдения принципов его внедрения, формирования перечня товарных рынков для содействия развитию конкуренции в субъекте Российской Федерации (далее - перечень товарных рынков), а также для разработки плана мероприятий («дорожной карты») по содействию развитию конкуренции (далее - «дорожная карта») предполагается ознакомление органов исполнительной власти субъекта Российской Федерации и органов местного самоуправления, а также членов коллегиального координационного или совещательного органа</w:t>
      </w:r>
      <w:proofErr w:type="gramEnd"/>
      <w:r w:rsidR="00FB3CEF">
        <w:rPr>
          <w:sz w:val="28"/>
          <w:szCs w:val="28"/>
        </w:rPr>
        <w:t xml:space="preserve">, созданного при высшем должностном лице (далее - коллегиальный орган), с Инструментарием для оценки воздействия на конкуренцию (версия 2.0), разработанным Организацией экономического сотрудничества и развития. Одним из основных средств достижения целей внедрения стандарта является планомерное увеличение финансирования за счет средств бюджетов всех уровней мероприятий, направленных на развитие частного сектора экономики, при одновременном сокращении бюджетных расходов в рыночных отраслях (сферах) экономики. </w:t>
      </w:r>
    </w:p>
    <w:p w:rsidR="00FB3CEF" w:rsidRDefault="00FA1C42" w:rsidP="0084609E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>На официальном сайте Уполномоченного органа, в информационно-телекоммуникационной сети «Инте</w:t>
      </w:r>
      <w:r w:rsidR="0084609E">
        <w:rPr>
          <w:sz w:val="28"/>
          <w:szCs w:val="28"/>
        </w:rPr>
        <w:t xml:space="preserve">рнет» </w:t>
      </w:r>
      <w:r w:rsidR="00FB3CEF">
        <w:rPr>
          <w:sz w:val="28"/>
          <w:szCs w:val="28"/>
        </w:rPr>
        <w:t xml:space="preserve">и на </w:t>
      </w:r>
      <w:proofErr w:type="spellStart"/>
      <w:proofErr w:type="gramStart"/>
      <w:r w:rsidR="00FB3CEF">
        <w:rPr>
          <w:sz w:val="28"/>
          <w:szCs w:val="28"/>
        </w:rPr>
        <w:t>интернет-портале</w:t>
      </w:r>
      <w:proofErr w:type="spellEnd"/>
      <w:proofErr w:type="gramEnd"/>
      <w:r w:rsidR="00FB3CEF">
        <w:rPr>
          <w:sz w:val="28"/>
          <w:szCs w:val="28"/>
        </w:rPr>
        <w:t xml:space="preserve"> об инвестиционной деятельности в субъекте Российской</w:t>
      </w:r>
      <w:r w:rsidR="00FB3CEF" w:rsidRPr="00FB3CEF">
        <w:rPr>
          <w:sz w:val="28"/>
          <w:szCs w:val="28"/>
        </w:rPr>
        <w:t xml:space="preserve"> </w:t>
      </w:r>
      <w:r w:rsidR="00FB3CEF">
        <w:rPr>
          <w:sz w:val="28"/>
          <w:szCs w:val="28"/>
        </w:rPr>
        <w:t xml:space="preserve">Федерации не реже чем раз в квартал размещаются информация и документы, касающиеся внедрения стандарта, и не реже чем раз в год - сведения об эффекте, достигнутом при внедрении Стандарта.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 xml:space="preserve">В Республике Мордовия Уполномоченным органом на постоянной основе ведётся работа по реализации требований Стандарта, а именно: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B3CEF">
        <w:rPr>
          <w:b/>
          <w:bCs/>
          <w:sz w:val="28"/>
          <w:szCs w:val="28"/>
        </w:rPr>
        <w:t xml:space="preserve">1. Сформирована необходимая и достаточная нормативная правовая база, создана система администрирования по выполнению стандарта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B3CEF">
        <w:rPr>
          <w:b/>
          <w:bCs/>
          <w:sz w:val="28"/>
          <w:szCs w:val="28"/>
        </w:rPr>
        <w:t xml:space="preserve">2.Определен Уполномоченный орган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стандарта в субъектах Российской Федерации из числа органов исполнительной власти определяется Уполномоченный орган. В Республике Мордовия Уполномоченным органом является Минэкономики Республики Мордовия.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B3CEF">
        <w:rPr>
          <w:b/>
          <w:bCs/>
          <w:sz w:val="28"/>
          <w:szCs w:val="28"/>
        </w:rPr>
        <w:t xml:space="preserve">3. Создан Коллегиальный орган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Коллегиальным органом по развитию конкуренции Указом Главы Республики Мордовия определен Координационный совет. В составе - руководство органов исполнительной власти республики, представители общественных организаций, муниципальных образований, </w:t>
      </w:r>
      <w:proofErr w:type="spellStart"/>
      <w:proofErr w:type="gramStart"/>
      <w:r>
        <w:rPr>
          <w:sz w:val="28"/>
          <w:szCs w:val="28"/>
        </w:rPr>
        <w:t>бизнес-сообществ</w:t>
      </w:r>
      <w:proofErr w:type="spellEnd"/>
      <w:proofErr w:type="gramEnd"/>
      <w:r>
        <w:rPr>
          <w:sz w:val="28"/>
          <w:szCs w:val="28"/>
        </w:rPr>
        <w:t xml:space="preserve">, ТПП Республики Мордовия, УФАС по Республике Мордовия, общественных объединений предпринимателей. </w:t>
      </w:r>
      <w:r>
        <w:rPr>
          <w:sz w:val="28"/>
          <w:szCs w:val="28"/>
        </w:rPr>
        <w:lastRenderedPageBreak/>
        <w:t xml:space="preserve">Деятельность Совета осуществляется на постоянной основе. Заседания проводятся не реже одного раза в квартал. Это своего рода «парламент», утверждающий необходимые меры в регионе для развития конкуренции и результаты их реализации </w:t>
      </w:r>
    </w:p>
    <w:p w:rsidR="00FB3CEF" w:rsidRPr="00FA1C42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4.</w:t>
      </w:r>
      <w:r w:rsidR="00FB3CEF">
        <w:rPr>
          <w:b/>
          <w:bCs/>
          <w:sz w:val="28"/>
          <w:szCs w:val="28"/>
        </w:rPr>
        <w:t>Уполномоченным органом разработан и утвержден перечень товарных рынков для содействия развитию конкуренции в Республике Мордовия</w:t>
      </w:r>
      <w:r w:rsidR="00FB3CEF">
        <w:rPr>
          <w:sz w:val="28"/>
          <w:szCs w:val="28"/>
        </w:rPr>
        <w:t xml:space="preserve">, обоснован выбор каждого товарного рынка с описанием текущей ситуации и анализом </w:t>
      </w:r>
      <w:r w:rsidR="00FB3CEF" w:rsidRPr="00FA1C42">
        <w:rPr>
          <w:sz w:val="28"/>
          <w:szCs w:val="28"/>
        </w:rPr>
        <w:t xml:space="preserve">основных проблем и методов их решения и установлены обязательные для достижения ключевые показатели (раздел III). </w:t>
      </w:r>
    </w:p>
    <w:p w:rsidR="00FB3CEF" w:rsidRPr="00FA1C42" w:rsidRDefault="00FA1C42" w:rsidP="003F52D8">
      <w:pPr>
        <w:autoSpaceDE w:val="0"/>
        <w:autoSpaceDN w:val="0"/>
        <w:adjustRightInd w:val="0"/>
        <w:spacing w:after="0" w:line="240" w:lineRule="auto"/>
        <w:ind w:left="-284" w:right="28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3CEF" w:rsidRPr="00FA1C42">
        <w:rPr>
          <w:rFonts w:ascii="Times New Roman" w:hAnsi="Times New Roman" w:cs="Times New Roman"/>
          <w:sz w:val="28"/>
          <w:szCs w:val="28"/>
        </w:rPr>
        <w:t xml:space="preserve">5. В Республике Мордовия, в целях выполнения задач, поставленных Национальным планом, и реализации положений Стандарта </w:t>
      </w:r>
      <w:r w:rsidR="00FB3CEF" w:rsidRPr="00FA1C42">
        <w:rPr>
          <w:rFonts w:ascii="Times New Roman" w:hAnsi="Times New Roman" w:cs="Times New Roman"/>
          <w:b/>
          <w:bCs/>
          <w:sz w:val="28"/>
          <w:szCs w:val="28"/>
        </w:rPr>
        <w:t>разработан и действует План мероприятий («дорожная карта») по содействию развитию конкуренции на 2022-2025 годы</w:t>
      </w:r>
    </w:p>
    <w:p w:rsidR="00FB3CEF" w:rsidRPr="00FA1C42" w:rsidRDefault="00FB3CEF" w:rsidP="003F52D8">
      <w:pPr>
        <w:autoSpaceDE w:val="0"/>
        <w:autoSpaceDN w:val="0"/>
        <w:adjustRightInd w:val="0"/>
        <w:spacing w:after="0" w:line="240" w:lineRule="auto"/>
        <w:ind w:left="-284" w:right="283"/>
        <w:jc w:val="both"/>
        <w:rPr>
          <w:rFonts w:ascii="Times New Roman" w:hAnsi="Times New Roman" w:cs="Times New Roman"/>
          <w:sz w:val="28"/>
          <w:szCs w:val="28"/>
        </w:rPr>
      </w:pPr>
      <w:r w:rsidRPr="00FA1C42">
        <w:rPr>
          <w:rFonts w:ascii="Times New Roman" w:hAnsi="Times New Roman" w:cs="Times New Roman"/>
          <w:sz w:val="28"/>
          <w:szCs w:val="28"/>
        </w:rPr>
        <w:t>Реализуемые в рамках «дорожной карты» меры направлены на экономический рост и развитие предпринимательской инициативы, повышение эффективности хозяйствующих субъектов, удовлетворенности потребителей за счет расширения ассортимента товаров, работ, услуг, повышения их качества и снижения цен.</w:t>
      </w:r>
    </w:p>
    <w:p w:rsidR="00FB3CEF" w:rsidRPr="00FA1C42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 w:rsidRPr="00FA1C42">
        <w:rPr>
          <w:sz w:val="28"/>
          <w:szCs w:val="28"/>
        </w:rPr>
        <w:t xml:space="preserve">В республике внедрение положений Стандарта активно распространяется и на муниципальный уровень. </w:t>
      </w:r>
    </w:p>
    <w:p w:rsidR="00FB3CEF" w:rsidRPr="00FA1C42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 w:rsidRPr="00FA1C42">
        <w:rPr>
          <w:sz w:val="28"/>
          <w:szCs w:val="28"/>
        </w:rPr>
        <w:t xml:space="preserve">Планы мероприятий («дорожные карты») по развитию конкуренции утверждены и реализуются 22 муниципальными районами и городским округом Саранск. </w:t>
      </w:r>
    </w:p>
    <w:p w:rsidR="00FB3CEF" w:rsidRPr="00FA1C42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B3CEF" w:rsidRPr="00FA1C42">
        <w:rPr>
          <w:b/>
          <w:bCs/>
          <w:sz w:val="28"/>
          <w:szCs w:val="28"/>
        </w:rPr>
        <w:t xml:space="preserve">6. Уполномоченный орган ежегодно организует проведение мониторинга конкурентной среды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мониторинга состояния и развития конкурентной среды в 2022 году были проведены, в т.ч. с участием ГКУ РМ «НЦСЭМ», следующие исследования: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удовлетворенности потребителей качеством товаров и услуг на товарных рынках и состоянием ценовой конкуренции;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удовлетворенности предпринимателей состоянием конкурентной среды (мониторинг административных барьеров);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рынка финансовых услуг;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деятельности хозяйствующих субъектов,</w:t>
      </w:r>
      <w:r w:rsidRPr="00FB3C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доля участия Республики Мордовия или муниципального образования в которых составляет 50 и более процентов, проведение анализа деятельности хозяйствующих субъектов, содержащихся в реестре, в том числе доли занимаемого товарного рынка каждого такого хозяйствующего субъекта, в соответствующих сферах деятельности;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развития передовых производственных технологий и их внедрения, а также процесса </w:t>
      </w:r>
      <w:proofErr w:type="spellStart"/>
      <w:r>
        <w:rPr>
          <w:sz w:val="28"/>
          <w:szCs w:val="28"/>
        </w:rPr>
        <w:t>цифровизации</w:t>
      </w:r>
      <w:proofErr w:type="spellEnd"/>
      <w:r>
        <w:rPr>
          <w:sz w:val="28"/>
          <w:szCs w:val="28"/>
        </w:rPr>
        <w:t xml:space="preserve"> экономики и формирования ее новых рынков и секторов;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логистических</w:t>
      </w:r>
      <w:proofErr w:type="spellEnd"/>
      <w:r>
        <w:rPr>
          <w:sz w:val="28"/>
          <w:szCs w:val="28"/>
        </w:rPr>
        <w:t xml:space="preserve"> возможностей Республики Мордовия;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>цен на товары, входящие в перечень отдельных видов социально значимых продовольственных товаров первой необходимости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7</w:t>
      </w:r>
      <w:r w:rsidR="00FB3CEF">
        <w:rPr>
          <w:b/>
          <w:bCs/>
          <w:sz w:val="28"/>
          <w:szCs w:val="28"/>
        </w:rPr>
        <w:t xml:space="preserve">. Создаётся и реализуется механизм общественного </w:t>
      </w:r>
      <w:proofErr w:type="gramStart"/>
      <w:r w:rsidR="00FB3CEF">
        <w:rPr>
          <w:b/>
          <w:bCs/>
          <w:sz w:val="28"/>
          <w:szCs w:val="28"/>
        </w:rPr>
        <w:t>контроля за</w:t>
      </w:r>
      <w:proofErr w:type="gramEnd"/>
      <w:r w:rsidR="00FB3CEF">
        <w:rPr>
          <w:b/>
          <w:bCs/>
          <w:sz w:val="28"/>
          <w:szCs w:val="28"/>
        </w:rPr>
        <w:t xml:space="preserve"> деятельностью субъектов естественных монополий </w:t>
      </w:r>
    </w:p>
    <w:p w:rsidR="00FB3CEF" w:rsidRDefault="0025134E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B3CEF">
        <w:rPr>
          <w:sz w:val="28"/>
          <w:szCs w:val="28"/>
        </w:rPr>
        <w:t xml:space="preserve">В целях реализации в Республике Мордовия механизмов общественного контроля за деятельностью субъектов естественных монополий, защиты прав потребителей товаров и услуг субъектов естественных монополий, достижения баланса интересов потребителей и субъектов естественных монополий Указом 10 </w:t>
      </w:r>
      <w:r w:rsidR="00FB3CEF">
        <w:rPr>
          <w:color w:val="auto"/>
          <w:sz w:val="28"/>
          <w:szCs w:val="28"/>
        </w:rPr>
        <w:t>Главы Республики Мордовия от 6 октября 2014 г. № 232-УГ был создан Межотраслевой совет потребителей по вопросам деятельности субъектов естественных монополий при Главе Республики Мордовия.</w:t>
      </w:r>
      <w:proofErr w:type="gramEnd"/>
      <w:r w:rsidR="00FB3CEF">
        <w:rPr>
          <w:color w:val="auto"/>
          <w:sz w:val="28"/>
          <w:szCs w:val="28"/>
        </w:rPr>
        <w:t xml:space="preserve"> </w:t>
      </w:r>
      <w:proofErr w:type="gramStart"/>
      <w:r w:rsidR="00FB3CEF">
        <w:rPr>
          <w:color w:val="auto"/>
          <w:sz w:val="28"/>
          <w:szCs w:val="28"/>
        </w:rPr>
        <w:t xml:space="preserve">Межотраслевой совет является постоянно действующим совещательным и консультативным органом, задачами которого </w:t>
      </w:r>
      <w:r w:rsidR="00FB3CEF">
        <w:rPr>
          <w:color w:val="auto"/>
          <w:sz w:val="28"/>
          <w:szCs w:val="28"/>
        </w:rPr>
        <w:lastRenderedPageBreak/>
        <w:t>являются осуществление общественного контроля за формированием и реализацией инвестиционных программ СЕМ, за деятельностью органов исполнительной власти Республики Мордовия в области государственного регулирования цен (тарифов), обеспечение взаимодействия</w:t>
      </w:r>
      <w:r w:rsidR="00FB3CEF" w:rsidRPr="00FB3CEF">
        <w:rPr>
          <w:sz w:val="28"/>
          <w:szCs w:val="28"/>
        </w:rPr>
        <w:t xml:space="preserve"> </w:t>
      </w:r>
      <w:r w:rsidR="00FB3CEF">
        <w:rPr>
          <w:sz w:val="28"/>
          <w:szCs w:val="28"/>
        </w:rPr>
        <w:t xml:space="preserve">потребителей с органами исполнительной власти Республики Мордовия, осуществляющими функции по согласованию и утверждению инвестиционных программ СЕМ, в области государственного регулирования тарифов и СЕМ. </w:t>
      </w:r>
      <w:proofErr w:type="gramEnd"/>
    </w:p>
    <w:p w:rsidR="00FB3CEF" w:rsidRDefault="0025134E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 xml:space="preserve">В составе Межотраслевого совета присутствуют представители крупных потребителей товаров и услуг СЕМ, региональных отделений общероссийских общественных организаций, общественных организаций и (или) организаций по защите прав потребителей, федеральных парламентских политических партий.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Республики Мордовия субъекты естественных монополий присутствуют на рынках водоснабжения (водоотведения), водоочистки, газоснабжения, электроснабжения, теплоснабжения и стационарной телефонной связи. </w:t>
      </w:r>
      <w:proofErr w:type="gramStart"/>
      <w:r>
        <w:rPr>
          <w:sz w:val="28"/>
          <w:szCs w:val="28"/>
        </w:rPr>
        <w:t>Существование на данных рынках предприятий в виде естественных монополий и отказ от конкурентной среды целесообразны с экономической и технологической точек зрения, поскольку разветвленная сеть сложных инженерных объектов, которыми они обладают, уже давно функционирует как единый комплекс, тогда как создание конкурирующих субъектов потребует</w:t>
      </w:r>
      <w:r w:rsidRPr="00FB3CEF">
        <w:rPr>
          <w:sz w:val="28"/>
          <w:szCs w:val="28"/>
        </w:rPr>
        <w:t xml:space="preserve"> </w:t>
      </w:r>
      <w:r>
        <w:rPr>
          <w:sz w:val="28"/>
          <w:szCs w:val="28"/>
        </w:rPr>
        <w:t>значительных первоначальных инвестиций с сомнительными перспективами позитивного экономического эффекта.</w:t>
      </w:r>
      <w:proofErr w:type="gramEnd"/>
      <w:r>
        <w:rPr>
          <w:sz w:val="28"/>
          <w:szCs w:val="28"/>
        </w:rPr>
        <w:t xml:space="preserve"> От бесперебойного функционирования субъектов естественных монополий зависит надежное обеспечение потребителей жизненно необходимыми услугами и, соответственно, уровень жизни каждого человека. </w:t>
      </w:r>
    </w:p>
    <w:p w:rsidR="00FB3CEF" w:rsidRDefault="0084609E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 xml:space="preserve">Качество, стоимость, а также возможность выбора услуг являются важнейшими параметрами, по которым проходит оценка субъектов естественных монополий.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исследования выявлено, что по 3 видам услуг естественных монополий наблюдается превышение целевых показателей удовлетворенности качеством, установленных Министерством экономического развития Российской Федерации на уровне 70 %. В их числе – услуги газоснабжения (80 %), электроснабжения (78 %) и стационарной телефонной связи (75 %). Удовлетворенность качеством услуг теплоснабжения относительно близка к целевому ориентиру (65 %). </w:t>
      </w:r>
    </w:p>
    <w:p w:rsidR="00FB3CEF" w:rsidRDefault="0025134E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B3CEF">
        <w:rPr>
          <w:sz w:val="28"/>
          <w:szCs w:val="28"/>
        </w:rPr>
        <w:t>Из всего перечня услуг естественных монополий лишь по услугам водоочистки превалируют негативные оценки их качества: в той или иной</w:t>
      </w:r>
      <w:r w:rsidR="00FB3CEF" w:rsidRPr="00FB3CEF">
        <w:rPr>
          <w:sz w:val="28"/>
          <w:szCs w:val="28"/>
        </w:rPr>
        <w:t xml:space="preserve"> </w:t>
      </w:r>
      <w:r w:rsidR="00FB3CEF">
        <w:rPr>
          <w:sz w:val="28"/>
          <w:szCs w:val="28"/>
        </w:rPr>
        <w:t xml:space="preserve">степени ими не удовлетворены 49 % опрошенных потребителей. </w:t>
      </w:r>
      <w:proofErr w:type="gramStart"/>
      <w:r w:rsidR="00FB3CEF">
        <w:rPr>
          <w:sz w:val="28"/>
          <w:szCs w:val="28"/>
        </w:rPr>
        <w:t>Ни по одному виду услуг, предоставляемых субъектами естественных монополий, темпы роста качества не превышают 5 % за последние 5 лет.</w:t>
      </w:r>
      <w:proofErr w:type="gramEnd"/>
      <w:r w:rsidR="00FB3CEF">
        <w:rPr>
          <w:sz w:val="28"/>
          <w:szCs w:val="28"/>
        </w:rPr>
        <w:t xml:space="preserve"> При этом большинство опрошенных потребителей говорит о том, что в динамике ситуация не меняется.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Ценообразование в сфере предоставления услуг субъектами естественных монополий должно быть направлено на создание условий, при которых все потребители получали бы доступ к услугам по приемлемым для них ценам. Исследование показало, что удовлетворенность потребителей уровнем цен находится на более низких уровнях, чем удовлетворенность качеством по всему перечню услуг субъектов естественных монополий. </w:t>
      </w:r>
    </w:p>
    <w:p w:rsidR="00FB3CEF" w:rsidRDefault="0025134E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B3CEF">
        <w:rPr>
          <w:sz w:val="28"/>
          <w:szCs w:val="28"/>
        </w:rPr>
        <w:t xml:space="preserve">Ни по одному из анализируемых рынков удовлетворенность ценой не превышает целевого значения в 70 %, лишь по двум из них значения удовлетворенности превысили 50 %. В наибольшей степени потребители удовлетворены ценой на услуги стационарной телефонной связи (63%), стоимостью услуг газоснабжения (54%) и, в наименьшей </w:t>
      </w:r>
      <w:r w:rsidR="00FB3CEF">
        <w:rPr>
          <w:b/>
          <w:bCs/>
          <w:sz w:val="28"/>
          <w:szCs w:val="28"/>
        </w:rPr>
        <w:t xml:space="preserve">– </w:t>
      </w:r>
      <w:r w:rsidR="00FB3CEF">
        <w:rPr>
          <w:sz w:val="28"/>
          <w:szCs w:val="28"/>
        </w:rPr>
        <w:t xml:space="preserve">теплоснабжения (36 %) и водоочистки (35%). </w:t>
      </w:r>
      <w:proofErr w:type="gramEnd"/>
    </w:p>
    <w:p w:rsidR="00FB3CEF" w:rsidRDefault="0025134E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proofErr w:type="gramStart"/>
      <w:r w:rsidR="00FB3CEF">
        <w:rPr>
          <w:sz w:val="28"/>
          <w:szCs w:val="28"/>
        </w:rPr>
        <w:t>Большинство респондентов указало на рост цен на услуги естественных монополий за последние 5 лет – от 53 % (стационарная телефонная связь) до 74 % (теплоснабжение и электроснабжение).</w:t>
      </w:r>
      <w:proofErr w:type="gramEnd"/>
      <w:r w:rsidR="00FB3CEF">
        <w:rPr>
          <w:sz w:val="28"/>
          <w:szCs w:val="28"/>
        </w:rPr>
        <w:t xml:space="preserve"> Помимо услуг теплоснабжения и электроснабжения, как подорожавшие часто характеризовались услуги газоснабжения (72 %) и водоснабжения, водоотведения (69 %). </w:t>
      </w:r>
      <w:proofErr w:type="gramStart"/>
      <w:r w:rsidR="00FB3CEF">
        <w:rPr>
          <w:sz w:val="28"/>
          <w:szCs w:val="28"/>
        </w:rPr>
        <w:t>О стабильности ситуации и отсутствии каких-либо изменений в динамике уровня цен заявляли относительно невысокие доли потребителей (от 15% (теплоснабжение) до 29% (стационарной телефонной связи).</w:t>
      </w:r>
      <w:proofErr w:type="gramEnd"/>
      <w:r w:rsidR="00FB3CEF">
        <w:rPr>
          <w:sz w:val="28"/>
          <w:szCs w:val="28"/>
        </w:rPr>
        <w:t xml:space="preserve"> В то же время доли потребителей, считающих, что цены на услуги снизились, укладываются в погрешность исследования либо близки к ней – от 2 % (газоснабжение) до 6 % (стационарная телефонная связь).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>Ни на одном из рынков уровень удовлетворенности потребителей возможностью выбора услуг естественных монополий не достиг целевого значения 70 %. При этом ситуация с удовлетворенностью ассортиментом крайне неоднородная. На рынках услуг газоснабжения (67 %), стационарной телефонной связи (64 %) и электроснабжения (64 %) она заметно оптимистичнее. Гораздо</w:t>
      </w:r>
      <w:r w:rsidRPr="00FB3C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менее позитивная картина сложилась на рынках услуг водоочистки (38 %) и водоснабжения, водоотведения (47 %). </w:t>
      </w:r>
    </w:p>
    <w:p w:rsidR="00FB3CEF" w:rsidRDefault="0025134E" w:rsidP="00FA1C42">
      <w:pPr>
        <w:pStyle w:val="Default"/>
        <w:ind w:left="-284" w:right="283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B3CEF">
        <w:rPr>
          <w:sz w:val="28"/>
          <w:szCs w:val="28"/>
        </w:rPr>
        <w:t>Следует отметить, что если при характеристике качества и стоимости услуг субъектов естественных монополий затруднялись с ответом лишь отдельные респонденты, то в случае с характеристикой возможности выбора услуг ситуация иная – значительная часть потребителей (от 19 % в случае с водоснабжением, водоотведением и газоснабжением до 27 % при оценке ассортимента водоочистки) не смогла дать какой-либо определенный ответ.</w:t>
      </w:r>
      <w:proofErr w:type="gramEnd"/>
      <w:r w:rsidR="00FB3CEF">
        <w:rPr>
          <w:sz w:val="28"/>
          <w:szCs w:val="28"/>
        </w:rPr>
        <w:t xml:space="preserve"> Потребители часто получают единичные услуги субъектов естественных монополий, соответственно, оказываются в затруднении в случае необходимости охарактеризовать возможность выбора. Лишь незначительная доля потребителей (5 %) сталкивалась с проблемами при взаимодействии с субъектами естественных монополий. Из них менее 12 </w:t>
      </w:r>
      <w:r w:rsidR="00FB3CEF">
        <w:rPr>
          <w:color w:val="auto"/>
          <w:sz w:val="28"/>
          <w:szCs w:val="28"/>
        </w:rPr>
        <w:t xml:space="preserve">половины смогли (хотя бы даже частично) благополучно разрешить возникавшие проблемы. </w:t>
      </w:r>
    </w:p>
    <w:p w:rsidR="00FB3CEF" w:rsidRDefault="0025134E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ab/>
      </w:r>
      <w:r w:rsidR="00FB3CEF">
        <w:rPr>
          <w:color w:val="auto"/>
          <w:sz w:val="28"/>
          <w:szCs w:val="28"/>
        </w:rPr>
        <w:t>Таким образом, главные усилия в области функционирования естественных монополий следует сосредоточить на мероприятиях, связанных с ценовой политикой и созданием действенных механизмов разрешения конфликтных ситуаций между потребителями и поставщиками услуг. Информация о стоимости услуг естественных монополий должна быть более простой, прозрачной и открытой для рядового потребителя. При формировании величины тарифов следует учитывать мнение населения – с тем, чтобы затраты на приобретение услуг естественных монополий не составляли существенную часть расходов</w:t>
      </w:r>
      <w:r w:rsidR="00FB3CEF" w:rsidRPr="00FB3CEF">
        <w:rPr>
          <w:sz w:val="28"/>
          <w:szCs w:val="28"/>
        </w:rPr>
        <w:t xml:space="preserve"> </w:t>
      </w:r>
      <w:r w:rsidR="00FB3CEF">
        <w:rPr>
          <w:sz w:val="28"/>
          <w:szCs w:val="28"/>
        </w:rPr>
        <w:t xml:space="preserve">домохозяйств, кроме того, тарифы не должны содержать ценовую дискриминацию потребителей, проживающих в разных частях региона. Перспективным направлением является расширение общественного </w:t>
      </w:r>
      <w:proofErr w:type="gramStart"/>
      <w:r w:rsidR="00FB3CEF">
        <w:rPr>
          <w:sz w:val="28"/>
          <w:szCs w:val="28"/>
        </w:rPr>
        <w:t>контроля за</w:t>
      </w:r>
      <w:proofErr w:type="gramEnd"/>
      <w:r w:rsidR="00FB3CEF">
        <w:rPr>
          <w:sz w:val="28"/>
          <w:szCs w:val="28"/>
        </w:rPr>
        <w:t xml:space="preserve"> деятельностью естественных монополий с закреплением реальных полномочий при принятии нормативной базы по тарифам. 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8</w:t>
      </w:r>
      <w:r w:rsidR="00FB3CEF">
        <w:rPr>
          <w:b/>
          <w:bCs/>
          <w:sz w:val="28"/>
          <w:szCs w:val="28"/>
        </w:rPr>
        <w:t xml:space="preserve">. Повышается уровень информированности субъектов предпринимательской деятельности и потребителей товаров, работ, услуг о состоянии конкуренции и деятельности по содействию развитию конкуренции </w:t>
      </w:r>
    </w:p>
    <w:p w:rsidR="0025134E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о проведенной работе по внедрению Стандарта размещается на официальном сайте Минэкономики Республики Мордовия и актуализируется на постоянной основе</w:t>
      </w:r>
      <w:r w:rsidR="0025134E">
        <w:rPr>
          <w:sz w:val="28"/>
          <w:szCs w:val="28"/>
        </w:rPr>
        <w:t>.</w:t>
      </w:r>
    </w:p>
    <w:p w:rsidR="00FB3CEF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9</w:t>
      </w:r>
      <w:r w:rsidR="00FB3CEF">
        <w:rPr>
          <w:b/>
          <w:bCs/>
          <w:sz w:val="28"/>
          <w:szCs w:val="28"/>
        </w:rPr>
        <w:t xml:space="preserve">. Формируется ежегодный доклад о состоянии и развитии конкурентной среды на рынках товаров, работ и услуг Республики Мордовия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Минэкономики Республики Мордовия ежегодно подготавливает Доклад о состоянии и развитии конкурентной среды на рынках товаров, </w:t>
      </w:r>
      <w:r w:rsidR="0084609E">
        <w:rPr>
          <w:sz w:val="28"/>
          <w:szCs w:val="28"/>
        </w:rPr>
        <w:t>работ и услуг.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>Доклад направляется ежегодно, до 10 марта года, следующего за отчетным,</w:t>
      </w:r>
      <w:r w:rsidRPr="00FB3C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уполномоченным органом в Министерство экономического развития РФ, ФАС России, Центральный банк РФ, а также АНО «Агентство стратегических инициатив по продвижению новых проектов». </w:t>
      </w:r>
    </w:p>
    <w:p w:rsidR="00FB3CEF" w:rsidRDefault="00FA1C42" w:rsidP="00FA1C42">
      <w:pPr>
        <w:pStyle w:val="Default"/>
        <w:ind w:left="-284" w:right="283"/>
        <w:jc w:val="both"/>
        <w:rPr>
          <w:color w:val="auto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FB3CE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="00FB3CEF">
        <w:rPr>
          <w:b/>
          <w:bCs/>
          <w:sz w:val="28"/>
          <w:szCs w:val="28"/>
        </w:rPr>
        <w:t xml:space="preserve">. </w:t>
      </w:r>
      <w:proofErr w:type="gramStart"/>
      <w:r w:rsidR="00FB3CEF">
        <w:rPr>
          <w:b/>
          <w:bCs/>
          <w:sz w:val="28"/>
          <w:szCs w:val="28"/>
        </w:rPr>
        <w:t xml:space="preserve">В целях организации взаимодействия заключено Соглашение </w:t>
      </w:r>
      <w:r w:rsidR="00FB3CEF">
        <w:rPr>
          <w:sz w:val="28"/>
          <w:szCs w:val="28"/>
        </w:rPr>
        <w:t xml:space="preserve">между ФАС России и Республикой Мордовия, налажена совместная работа с Мордовским УФАС, разработан и реализуется соответствующий план 13 </w:t>
      </w:r>
      <w:r w:rsidR="00FB3CEF">
        <w:rPr>
          <w:color w:val="auto"/>
          <w:sz w:val="28"/>
          <w:szCs w:val="28"/>
        </w:rPr>
        <w:t xml:space="preserve">мероприятий (по реализации Соглашения) между Федеральной антимонопольной службой и Правительством Республики Мордовия на 2023 год (ежегодно актуализируется). </w:t>
      </w:r>
      <w:proofErr w:type="gramEnd"/>
    </w:p>
    <w:p w:rsidR="00FB3CEF" w:rsidRDefault="00FA1C42" w:rsidP="003F52D8">
      <w:pPr>
        <w:pStyle w:val="Default"/>
        <w:ind w:left="-284" w:right="283"/>
        <w:jc w:val="both"/>
      </w:pPr>
      <w:r>
        <w:rPr>
          <w:b/>
          <w:bCs/>
          <w:color w:val="auto"/>
          <w:sz w:val="28"/>
          <w:szCs w:val="28"/>
        </w:rPr>
        <w:tab/>
        <w:t>11</w:t>
      </w:r>
      <w:r w:rsidR="00FB3CEF">
        <w:rPr>
          <w:b/>
          <w:bCs/>
          <w:color w:val="auto"/>
          <w:sz w:val="28"/>
          <w:szCs w:val="28"/>
        </w:rPr>
        <w:t xml:space="preserve">. Во всех муниципальных районах и городском округе Саранск </w:t>
      </w:r>
      <w:r w:rsidR="00FB3CEF">
        <w:rPr>
          <w:color w:val="auto"/>
          <w:sz w:val="28"/>
          <w:szCs w:val="28"/>
        </w:rPr>
        <w:t>определены структурные подразделения, ответственные за разработку и реализацию планов мероприятий («дорожных карт») по содействию развитию конкуренции в подведомственной сфере деятельности с внесением соответствующих обязанностей в должностные регламенты и положения о</w:t>
      </w:r>
      <w:r w:rsidR="00FB3CEF" w:rsidRPr="00FB3CEF">
        <w:t xml:space="preserve"> </w:t>
      </w:r>
      <w:r w:rsidR="00FB3CEF">
        <w:t xml:space="preserve">структурных подразделениях. </w:t>
      </w:r>
    </w:p>
    <w:p w:rsidR="00FB3CEF" w:rsidRDefault="00FB3CEF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отметить, что в начале 2019 года решениями Советов депутатов муниципальных районов соответствующие изменения были внесены и в уставы администраций муниципальных районов и в соответствующий нормативный акт городского округа Саранск. </w:t>
      </w:r>
    </w:p>
    <w:p w:rsidR="00FB3CEF" w:rsidRPr="00FA1C42" w:rsidRDefault="00FA1C42" w:rsidP="003F52D8">
      <w:pPr>
        <w:pStyle w:val="Default"/>
        <w:ind w:left="-284" w:right="28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12</w:t>
      </w:r>
      <w:r w:rsidR="00FB3CEF">
        <w:rPr>
          <w:b/>
          <w:bCs/>
          <w:sz w:val="28"/>
          <w:szCs w:val="28"/>
        </w:rPr>
        <w:t xml:space="preserve">. С целью предупреждения нарушений антимонопольного законодательства </w:t>
      </w:r>
      <w:r w:rsidR="00FB3CEF">
        <w:rPr>
          <w:sz w:val="28"/>
          <w:szCs w:val="28"/>
        </w:rPr>
        <w:t xml:space="preserve">в исполнительных органах государственной власти распоряжением Главы Республики Мордовия от 4 февраля 2019 г. № 76-РГ определен механизм и порядок функционирования системы внутреннего обеспечения соответствия требованиям антимонопольного законодательства (антимонопольный </w:t>
      </w:r>
      <w:proofErr w:type="spellStart"/>
      <w:r w:rsidR="00FB3CEF">
        <w:rPr>
          <w:sz w:val="28"/>
          <w:szCs w:val="28"/>
        </w:rPr>
        <w:t>комплаенс</w:t>
      </w:r>
      <w:proofErr w:type="spellEnd"/>
      <w:r w:rsidR="00FB3CEF">
        <w:rPr>
          <w:sz w:val="28"/>
          <w:szCs w:val="28"/>
        </w:rPr>
        <w:t xml:space="preserve">). Приняты распорядительные документы по определению ответственных должностных лиц и структурных подразделений, внесены изменения в должностные регламенты лиц, ответственных за вопросы по </w:t>
      </w:r>
      <w:r w:rsidR="00FB3CEF" w:rsidRPr="00FA1C42">
        <w:rPr>
          <w:sz w:val="28"/>
          <w:szCs w:val="28"/>
        </w:rPr>
        <w:t xml:space="preserve">развитию конкуренции и антимонопольного </w:t>
      </w:r>
      <w:proofErr w:type="spellStart"/>
      <w:r w:rsidR="00FB3CEF" w:rsidRPr="00FA1C42">
        <w:rPr>
          <w:sz w:val="28"/>
          <w:szCs w:val="28"/>
        </w:rPr>
        <w:t>комплаенса</w:t>
      </w:r>
      <w:proofErr w:type="spellEnd"/>
      <w:r w:rsidR="00FB3CEF" w:rsidRPr="00FA1C42">
        <w:rPr>
          <w:sz w:val="28"/>
          <w:szCs w:val="28"/>
        </w:rPr>
        <w:t xml:space="preserve">. </w:t>
      </w:r>
    </w:p>
    <w:p w:rsidR="00FB3CEF" w:rsidRPr="00FA1C42" w:rsidRDefault="00FB3CEF" w:rsidP="003F52D8">
      <w:pPr>
        <w:autoSpaceDE w:val="0"/>
        <w:autoSpaceDN w:val="0"/>
        <w:adjustRightInd w:val="0"/>
        <w:spacing w:after="0" w:line="240" w:lineRule="auto"/>
        <w:ind w:left="-284" w:right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1C42">
        <w:rPr>
          <w:rFonts w:ascii="Times New Roman" w:hAnsi="Times New Roman" w:cs="Times New Roman"/>
          <w:sz w:val="28"/>
          <w:szCs w:val="28"/>
        </w:rPr>
        <w:t xml:space="preserve">Также, решениями глав муниципальных районов и городского округа Саранск система антимонопольного </w:t>
      </w:r>
      <w:proofErr w:type="spellStart"/>
      <w:r w:rsidRPr="00FA1C42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FA1C42">
        <w:rPr>
          <w:rFonts w:ascii="Times New Roman" w:hAnsi="Times New Roman" w:cs="Times New Roman"/>
          <w:sz w:val="28"/>
          <w:szCs w:val="28"/>
        </w:rPr>
        <w:t xml:space="preserve"> внедрена на местном уровне</w:t>
      </w:r>
      <w:r w:rsidR="0084609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B3CEF" w:rsidRDefault="00FB3CEF" w:rsidP="003F52D8">
      <w:pPr>
        <w:autoSpaceDE w:val="0"/>
        <w:autoSpaceDN w:val="0"/>
        <w:adjustRightInd w:val="0"/>
        <w:spacing w:after="0" w:line="240" w:lineRule="auto"/>
        <w:ind w:left="-284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FB3CEF" w:rsidRDefault="00FA1C42" w:rsidP="00FA1C42">
      <w:pPr>
        <w:autoSpaceDE w:val="0"/>
        <w:autoSpaceDN w:val="0"/>
        <w:adjustRightInd w:val="0"/>
        <w:spacing w:after="0" w:line="240" w:lineRule="auto"/>
        <w:ind w:left="-284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3CEF">
        <w:rPr>
          <w:rFonts w:ascii="Times New Roman" w:hAnsi="Times New Roman" w:cs="Times New Roman"/>
          <w:sz w:val="28"/>
          <w:szCs w:val="28"/>
        </w:rPr>
        <w:t>С учетом новых подходов в проекте актуализированного Стандарта</w:t>
      </w:r>
      <w:r>
        <w:rPr>
          <w:rFonts w:ascii="Times New Roman" w:hAnsi="Times New Roman" w:cs="Times New Roman"/>
          <w:sz w:val="28"/>
          <w:szCs w:val="28"/>
        </w:rPr>
        <w:t xml:space="preserve"> развития </w:t>
      </w:r>
      <w:r w:rsidR="00FB3CEF">
        <w:rPr>
          <w:rFonts w:ascii="Times New Roman" w:hAnsi="Times New Roman" w:cs="Times New Roman"/>
          <w:sz w:val="28"/>
          <w:szCs w:val="28"/>
        </w:rPr>
        <w:t>конкуренции в субъектах Российской Федерации сокращено количество</w:t>
      </w:r>
      <w:r w:rsidR="0025134E">
        <w:rPr>
          <w:rFonts w:ascii="Times New Roman" w:hAnsi="Times New Roman" w:cs="Times New Roman"/>
          <w:sz w:val="28"/>
          <w:szCs w:val="28"/>
        </w:rPr>
        <w:t xml:space="preserve"> </w:t>
      </w:r>
      <w:r w:rsidR="00FB3CEF">
        <w:rPr>
          <w:rFonts w:ascii="Times New Roman" w:hAnsi="Times New Roman" w:cs="Times New Roman"/>
          <w:sz w:val="28"/>
          <w:szCs w:val="28"/>
        </w:rPr>
        <w:t>товарных рынков в пользу направлений, которые в текущих реалиях являются</w:t>
      </w:r>
      <w:r w:rsidR="0025134E">
        <w:rPr>
          <w:rFonts w:ascii="Times New Roman" w:hAnsi="Times New Roman" w:cs="Times New Roman"/>
          <w:sz w:val="28"/>
          <w:szCs w:val="28"/>
        </w:rPr>
        <w:t xml:space="preserve"> </w:t>
      </w:r>
      <w:r w:rsidR="00FB3CEF">
        <w:rPr>
          <w:rFonts w:ascii="Times New Roman" w:hAnsi="Times New Roman" w:cs="Times New Roman"/>
          <w:sz w:val="28"/>
          <w:szCs w:val="28"/>
        </w:rPr>
        <w:t>наиболее социально-значимыми.</w:t>
      </w:r>
    </w:p>
    <w:p w:rsidR="00500A4C" w:rsidRDefault="0025134E" w:rsidP="00FA1C42">
      <w:pPr>
        <w:autoSpaceDE w:val="0"/>
        <w:autoSpaceDN w:val="0"/>
        <w:adjustRightInd w:val="0"/>
        <w:spacing w:after="0" w:line="240" w:lineRule="auto"/>
        <w:ind w:left="-284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EF">
        <w:rPr>
          <w:rFonts w:ascii="Times New Roman" w:hAnsi="Times New Roman" w:cs="Times New Roman"/>
          <w:sz w:val="28"/>
          <w:szCs w:val="28"/>
        </w:rPr>
        <w:t>Подходы представлены в презентационном материале (прилагается).</w:t>
      </w:r>
    </w:p>
    <w:p w:rsidR="00500A4C" w:rsidRPr="001C3DA8" w:rsidRDefault="00500A4C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00A4C" w:rsidRPr="003604EC" w:rsidRDefault="00500A4C" w:rsidP="003F52D8">
      <w:pPr>
        <w:pStyle w:val="a3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500A4C" w:rsidRDefault="00500A4C" w:rsidP="003F52D8">
      <w:pPr>
        <w:pStyle w:val="a3"/>
        <w:spacing w:after="0"/>
        <w:ind w:left="-284" w:right="283"/>
        <w:jc w:val="both"/>
        <w:rPr>
          <w:rFonts w:ascii="Times New Roman" w:hAnsi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 обучающей программы по курсу «Содействие развитию конкуренции в РМ».</w:t>
      </w:r>
      <w:r w:rsidRPr="003604EC">
        <w:rPr>
          <w:rFonts w:ascii="Times New Roman" w:hAnsi="Times New Roman"/>
          <w:sz w:val="24"/>
          <w:szCs w:val="24"/>
        </w:rPr>
        <w:t xml:space="preserve"> </w:t>
      </w:r>
    </w:p>
    <w:p w:rsidR="00C17C63" w:rsidRPr="0084609E" w:rsidRDefault="00500A4C" w:rsidP="0084609E">
      <w:pPr>
        <w:ind w:left="-284" w:right="283"/>
        <w:contextualSpacing/>
        <w:jc w:val="both"/>
        <w:rPr>
          <w:rFonts w:ascii="Times New Roman" w:hAnsi="Times New Roman"/>
          <w:sz w:val="24"/>
          <w:szCs w:val="24"/>
        </w:rPr>
      </w:pPr>
      <w:r w:rsidRPr="00B13218">
        <w:rPr>
          <w:rFonts w:ascii="Times New Roman" w:hAnsi="Times New Roman"/>
          <w:sz w:val="24"/>
          <w:szCs w:val="24"/>
        </w:rPr>
        <w:t>-провести мониторинг состояния и развития конкурентной среды на социально значимых и приоритетных рынках товаров и услуг в дек</w:t>
      </w:r>
      <w:r w:rsidR="00FA1C42">
        <w:rPr>
          <w:rFonts w:ascii="Times New Roman" w:hAnsi="Times New Roman"/>
          <w:sz w:val="24"/>
          <w:szCs w:val="24"/>
        </w:rPr>
        <w:t>абре 2023</w:t>
      </w:r>
      <w:r w:rsidRPr="00B13218">
        <w:rPr>
          <w:rFonts w:ascii="Times New Roman" w:hAnsi="Times New Roman"/>
          <w:sz w:val="24"/>
          <w:szCs w:val="24"/>
        </w:rPr>
        <w:t xml:space="preserve"> года.</w:t>
      </w:r>
      <w:r w:rsidRPr="001E7866">
        <w:rPr>
          <w:rFonts w:ascii="Times New Roman" w:hAnsi="Times New Roman"/>
          <w:sz w:val="24"/>
          <w:szCs w:val="24"/>
        </w:rPr>
        <w:t xml:space="preserve"> </w:t>
      </w:r>
    </w:p>
    <w:p w:rsidR="00C17C63" w:rsidRDefault="00C17C63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84609E" w:rsidRDefault="0084609E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F21A54" w:rsidRPr="00A03EA9" w:rsidRDefault="00972E64" w:rsidP="003F52D8">
      <w:pPr>
        <w:spacing w:line="36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21A54">
        <w:rPr>
          <w:rFonts w:ascii="Times New Roman" w:hAnsi="Times New Roman" w:cs="Times New Roman"/>
          <w:sz w:val="24"/>
          <w:szCs w:val="24"/>
        </w:rPr>
        <w:t>П</w:t>
      </w:r>
      <w:r w:rsidR="00F21A54"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         </w:t>
      </w:r>
      <w:proofErr w:type="spellStart"/>
      <w:r w:rsidR="00F21A54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F21A54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F21A54" w:rsidRPr="00A03EA9" w:rsidRDefault="00F21A54" w:rsidP="003F52D8">
      <w:pPr>
        <w:pStyle w:val="a4"/>
        <w:spacing w:line="360" w:lineRule="auto"/>
        <w:ind w:left="-284" w:right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                Левина И.В.</w:t>
      </w:r>
    </w:p>
    <w:p w:rsidR="00F21A54" w:rsidRPr="00D745C7" w:rsidRDefault="00F21A54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1A54" w:rsidRDefault="00F21A5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D745C7" w:rsidRDefault="00972E64" w:rsidP="003F52D8">
      <w:pPr>
        <w:spacing w:line="36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3F52D8">
      <w:pPr>
        <w:spacing w:after="0" w:line="240" w:lineRule="auto"/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3F52D8">
      <w:pPr>
        <w:spacing w:after="0" w:line="240" w:lineRule="auto"/>
        <w:ind w:left="-284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3F52D8">
      <w:pPr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3F52D8">
      <w:pPr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3F52D8">
      <w:pPr>
        <w:ind w:left="-284" w:right="283"/>
        <w:jc w:val="both"/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3F52D8">
      <w:pgSz w:w="11906" w:h="16838"/>
      <w:pgMar w:top="284" w:right="282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6A7B22"/>
    <w:multiLevelType w:val="hybridMultilevel"/>
    <w:tmpl w:val="40AC6FA6"/>
    <w:lvl w:ilvl="0" w:tplc="8CC28D4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5558D"/>
    <w:rsid w:val="00066B83"/>
    <w:rsid w:val="00070F21"/>
    <w:rsid w:val="00077548"/>
    <w:rsid w:val="000D6FA5"/>
    <w:rsid w:val="000E12A7"/>
    <w:rsid w:val="000F2E27"/>
    <w:rsid w:val="0011262E"/>
    <w:rsid w:val="00115B21"/>
    <w:rsid w:val="001260B5"/>
    <w:rsid w:val="001310EA"/>
    <w:rsid w:val="001358B1"/>
    <w:rsid w:val="00144694"/>
    <w:rsid w:val="00147E68"/>
    <w:rsid w:val="00161F71"/>
    <w:rsid w:val="001A2797"/>
    <w:rsid w:val="001E72ED"/>
    <w:rsid w:val="001F5166"/>
    <w:rsid w:val="001F634E"/>
    <w:rsid w:val="00215FA3"/>
    <w:rsid w:val="00216C3F"/>
    <w:rsid w:val="00227535"/>
    <w:rsid w:val="0025134E"/>
    <w:rsid w:val="002610D1"/>
    <w:rsid w:val="0026454C"/>
    <w:rsid w:val="00277293"/>
    <w:rsid w:val="00282124"/>
    <w:rsid w:val="002A4C59"/>
    <w:rsid w:val="002A7E8F"/>
    <w:rsid w:val="002D3ADE"/>
    <w:rsid w:val="003024CB"/>
    <w:rsid w:val="003024EB"/>
    <w:rsid w:val="00326CE1"/>
    <w:rsid w:val="00346755"/>
    <w:rsid w:val="0036005E"/>
    <w:rsid w:val="003669C8"/>
    <w:rsid w:val="003C42E7"/>
    <w:rsid w:val="003E1A8F"/>
    <w:rsid w:val="003F3FE9"/>
    <w:rsid w:val="003F52D8"/>
    <w:rsid w:val="00411562"/>
    <w:rsid w:val="00413940"/>
    <w:rsid w:val="00414667"/>
    <w:rsid w:val="0041690B"/>
    <w:rsid w:val="00421F96"/>
    <w:rsid w:val="00446D7B"/>
    <w:rsid w:val="004625F7"/>
    <w:rsid w:val="004833A0"/>
    <w:rsid w:val="004879C1"/>
    <w:rsid w:val="004A2BBD"/>
    <w:rsid w:val="004A3B28"/>
    <w:rsid w:val="004B5C9C"/>
    <w:rsid w:val="004C537C"/>
    <w:rsid w:val="004D3FBE"/>
    <w:rsid w:val="004D6B45"/>
    <w:rsid w:val="004F64E2"/>
    <w:rsid w:val="00500A4C"/>
    <w:rsid w:val="00521BBB"/>
    <w:rsid w:val="00584AAF"/>
    <w:rsid w:val="005916C8"/>
    <w:rsid w:val="005B33AF"/>
    <w:rsid w:val="005D4E1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6D7A5D"/>
    <w:rsid w:val="006E5999"/>
    <w:rsid w:val="00701EBC"/>
    <w:rsid w:val="00721AD0"/>
    <w:rsid w:val="007435C5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7E5593"/>
    <w:rsid w:val="008034BF"/>
    <w:rsid w:val="00816C63"/>
    <w:rsid w:val="008249F5"/>
    <w:rsid w:val="0084609E"/>
    <w:rsid w:val="00860383"/>
    <w:rsid w:val="00864C74"/>
    <w:rsid w:val="00866568"/>
    <w:rsid w:val="008876D4"/>
    <w:rsid w:val="008924DB"/>
    <w:rsid w:val="008A11AB"/>
    <w:rsid w:val="008B1FE2"/>
    <w:rsid w:val="008E2FD4"/>
    <w:rsid w:val="008E492B"/>
    <w:rsid w:val="00921583"/>
    <w:rsid w:val="0092352C"/>
    <w:rsid w:val="009421F5"/>
    <w:rsid w:val="00972E64"/>
    <w:rsid w:val="009A4DF7"/>
    <w:rsid w:val="009B7F56"/>
    <w:rsid w:val="009C19AA"/>
    <w:rsid w:val="009D5CD8"/>
    <w:rsid w:val="009F0EDE"/>
    <w:rsid w:val="009F3540"/>
    <w:rsid w:val="00A03EA9"/>
    <w:rsid w:val="00A12A6F"/>
    <w:rsid w:val="00A16050"/>
    <w:rsid w:val="00A45ED4"/>
    <w:rsid w:val="00A476EF"/>
    <w:rsid w:val="00A52CA0"/>
    <w:rsid w:val="00A72062"/>
    <w:rsid w:val="00A76FD7"/>
    <w:rsid w:val="00A80B51"/>
    <w:rsid w:val="00AB4E00"/>
    <w:rsid w:val="00B1174B"/>
    <w:rsid w:val="00B11EB8"/>
    <w:rsid w:val="00B1641D"/>
    <w:rsid w:val="00B169C4"/>
    <w:rsid w:val="00B2524C"/>
    <w:rsid w:val="00B52A07"/>
    <w:rsid w:val="00B64096"/>
    <w:rsid w:val="00B9454D"/>
    <w:rsid w:val="00B97A31"/>
    <w:rsid w:val="00BA17D2"/>
    <w:rsid w:val="00BD37EE"/>
    <w:rsid w:val="00C17C63"/>
    <w:rsid w:val="00C33114"/>
    <w:rsid w:val="00C34EB9"/>
    <w:rsid w:val="00D03047"/>
    <w:rsid w:val="00D32F00"/>
    <w:rsid w:val="00D730C6"/>
    <w:rsid w:val="00D745C7"/>
    <w:rsid w:val="00DA777D"/>
    <w:rsid w:val="00DC0F25"/>
    <w:rsid w:val="00DC1BD8"/>
    <w:rsid w:val="00DF4BE5"/>
    <w:rsid w:val="00E01E7F"/>
    <w:rsid w:val="00E05665"/>
    <w:rsid w:val="00E07FC4"/>
    <w:rsid w:val="00E26B21"/>
    <w:rsid w:val="00E514B1"/>
    <w:rsid w:val="00E578B5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21A54"/>
    <w:rsid w:val="00F2305B"/>
    <w:rsid w:val="00F57D7D"/>
    <w:rsid w:val="00F772D3"/>
    <w:rsid w:val="00F91353"/>
    <w:rsid w:val="00FA1C42"/>
    <w:rsid w:val="00FB3CE5"/>
    <w:rsid w:val="00FB3CEF"/>
    <w:rsid w:val="00FE2582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customStyle="1" w:styleId="a5">
    <w:name w:val="Знак Знак Знак Знак"/>
    <w:basedOn w:val="a"/>
    <w:rsid w:val="00701EB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6">
    <w:name w:val="Strong"/>
    <w:basedOn w:val="a0"/>
    <w:uiPriority w:val="22"/>
    <w:qFormat/>
    <w:rsid w:val="00500A4C"/>
    <w:rPr>
      <w:b/>
      <w:bCs/>
    </w:rPr>
  </w:style>
  <w:style w:type="character" w:styleId="a7">
    <w:name w:val="Hyperlink"/>
    <w:basedOn w:val="a0"/>
    <w:uiPriority w:val="99"/>
    <w:unhideWhenUsed/>
    <w:rsid w:val="00FB3CE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9</Pages>
  <Words>3819</Words>
  <Characters>21773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56</cp:revision>
  <cp:lastPrinted>2018-04-28T08:16:00Z</cp:lastPrinted>
  <dcterms:created xsi:type="dcterms:W3CDTF">2016-10-12T04:17:00Z</dcterms:created>
  <dcterms:modified xsi:type="dcterms:W3CDTF">2023-12-20T11:44:00Z</dcterms:modified>
</cp:coreProperties>
</file>