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64F" w:rsidRPr="0039144B" w:rsidRDefault="0041164F" w:rsidP="0041164F">
      <w:pPr>
        <w:jc w:val="center"/>
        <w:rPr>
          <w:rFonts w:ascii="Arial" w:hAnsi="Arial" w:cs="Arial"/>
          <w:b/>
          <w:color w:val="00B0F0"/>
          <w:sz w:val="27"/>
          <w:szCs w:val="27"/>
          <w:shd w:val="clear" w:color="auto" w:fill="FFFFFF"/>
        </w:rPr>
      </w:pPr>
      <w:r w:rsidRPr="0039144B">
        <w:rPr>
          <w:rFonts w:ascii="Arial" w:hAnsi="Arial" w:cs="Arial"/>
          <w:b/>
          <w:color w:val="00B0F0"/>
          <w:sz w:val="27"/>
          <w:szCs w:val="27"/>
          <w:shd w:val="clear" w:color="auto" w:fill="FFFFFF"/>
        </w:rPr>
        <w:t>Какие товары надлежащего качества не подлежат возврату и обмену?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Правила возврата и обмена действуют не для всех покупок. Продавец вправе на легальных основаниях отказать покупателю если: </w:t>
      </w:r>
    </w:p>
    <w:p w:rsidR="0041164F" w:rsidRDefault="0041164F">
      <w:pPr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- вещь входит в спец</w:t>
      </w:r>
      <w:bookmarkStart w:id="0" w:name="_GoBack"/>
      <w:bookmarkEnd w:id="0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иальный список; </w:t>
      </w:r>
    </w:p>
    <w:p w:rsidR="0041164F" w:rsidRDefault="0041164F">
      <w:pPr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- клиент не соблюдал правила использования приобретенной вещи. </w:t>
      </w:r>
    </w:p>
    <w:p w:rsidR="0041164F" w:rsidRDefault="0041164F">
      <w:pPr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Ниже мы подготовили список продовольственных и непродовольственных товаров которые </w:t>
      </w:r>
      <w:r w:rsidRPr="0041164F">
        <w:rPr>
          <w:rFonts w:ascii="Arial" w:hAnsi="Arial" w:cs="Arial"/>
          <w:b/>
          <w:color w:val="000000"/>
          <w:sz w:val="27"/>
          <w:szCs w:val="27"/>
          <w:shd w:val="clear" w:color="auto" w:fill="FFFFFF"/>
        </w:rPr>
        <w:t>нельзя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вернуть в течении 14 дней. </w:t>
      </w:r>
    </w:p>
    <w:p w:rsidR="0041164F" w:rsidRPr="0041164F" w:rsidRDefault="0041164F">
      <w:pPr>
        <w:rPr>
          <w:rFonts w:ascii="Arial" w:hAnsi="Arial" w:cs="Arial"/>
          <w:b/>
          <w:color w:val="000000"/>
          <w:sz w:val="27"/>
          <w:szCs w:val="27"/>
          <w:u w:val="single"/>
          <w:shd w:val="clear" w:color="auto" w:fill="FFFFFF"/>
        </w:rPr>
      </w:pPr>
      <w:r w:rsidRPr="0041164F">
        <w:rPr>
          <w:rFonts w:ascii="Arial" w:hAnsi="Arial" w:cs="Arial"/>
          <w:b/>
          <w:color w:val="000000"/>
          <w:sz w:val="27"/>
          <w:szCs w:val="27"/>
          <w:u w:val="single"/>
          <w:shd w:val="clear" w:color="auto" w:fill="FFFFFF"/>
        </w:rPr>
        <w:t xml:space="preserve">Продовольственные товары 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К продовольственным товарам относят продукцию растительного и мясного происхождения, а также смешанного типа. Крупы, кондитерские изделия, макароны, мясо, фарш, маргарин и другие продукты надлежащего качества вернуть в магазин не получится. 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Продавец отказывает покупателю на законных основаниях в следующих случаях: * Срок годности не истек; 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* Продукты нормального качества; 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* Форма и содержание изделия не нарушены; 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* Продукты соответствуют ГОСТу и ТУ. 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Если магазин продал просроченный йогурт, засохшие сосиски, сок в поврежденной упаковке, покупатель вправе поменять некачественные продукты на товар надлежащего качества. 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41164F">
        <w:rPr>
          <w:rFonts w:ascii="Arial" w:hAnsi="Arial" w:cs="Arial"/>
          <w:i/>
          <w:color w:val="000000"/>
          <w:shd w:val="clear" w:color="auto" w:fill="FFFFFF"/>
        </w:rPr>
        <w:t>К примеру, гражданка купила в продуктовом супермаркете молоко, мясо, макароны и печенье. После оплаты покупки она обнаружила, что приобрела молоко не той марки, которой обычно пользуется. Покупательница обратилась к продавцу с просьбой заменить товар. В ситуацию вмешался администратор, который разъяснил, что обмен товара невозможен, поскольку срок годности на молоко не истек, коробка не помята, качество продукта соответствует ТУ.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41164F">
        <w:rPr>
          <w:rFonts w:ascii="Arial" w:hAnsi="Arial" w:cs="Arial"/>
          <w:b/>
          <w:color w:val="000000"/>
          <w:sz w:val="27"/>
          <w:szCs w:val="27"/>
          <w:u w:val="single"/>
          <w:shd w:val="clear" w:color="auto" w:fill="FFFFFF"/>
        </w:rPr>
        <w:t>Непродовольственные товары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К непродовольственным товарам относят продукцию производственного процесса, которая используется человеком для удовлетворения потребностей, не связанных с употреблением в пищу. Если качественное непродовольственное изделие не подошло по размеру, габаритам, форме, фасону и другим параметрам, оно не подлежит возврату или обмену. </w:t>
      </w:r>
    </w:p>
    <w:p w:rsidR="0041164F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Перечень таких товаров, которые не подлежат возврату и обмену утвержден Постановлением Правительства РФ от 31.12.2020 года № 2463: </w:t>
      </w:r>
    </w:p>
    <w:p w:rsidR="0041164F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1)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Товары для профилактики и лечения заболеваний в домашних условиях (предметы санитарии и гигиены из металла, резины, текстиля и других материалов, медицинские изделия, средства гигиены полости рта, линзы очковые, предметы по уходу за детьми), лекарственные препараты. </w:t>
      </w:r>
    </w:p>
    <w:p w:rsidR="0041164F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lastRenderedPageBreak/>
        <w:t xml:space="preserve">2)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Предметы личной гигиены (зубные щетки, расчески, заколки, бигуди для волос, парики, шиньоны и другие аналогичные товары).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3)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Парфюмерно-косметические товары.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4)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Текстильные товары (хлопчатобумажные, льняные, шелковые, шерстяные и синтетические ткани, товары из нетканых материалов типа тканей — ленты, тесьма, кружево и др.), кабельная продукция (провода, шнуры, кабели), строительные и отделочные материалы (линолеум, пленка, ковровые покрытия и др.) и другие товары, цена которых определяется за единицу длины.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5)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Швейные и трикотажные изделия (изделия швейные и трикотажные бельевые, изделия чулочно-носочные).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6)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Изделия и материалы, полностью или частично изготовленные из полимерных материалов и контактирующие с пищевыми продуктами (посуда и принадлежности столовые и кухонные, емкости и упаковочные материалы для хранения и транспортирования пищевых продуктов, в том числе для разового использования).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7)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Товары бытовой химии, пестициды и </w:t>
      </w:r>
      <w:proofErr w:type="spellStart"/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>агрохимикаты</w:t>
      </w:r>
      <w:proofErr w:type="spellEnd"/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8)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Мебельные гарнитуры бытового назначения.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9)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Ювелирные и другие изделия из драгоценных металлов и (или) драгоценных камней, ограненные драгоценные камни.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10)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Автомобили и </w:t>
      </w:r>
      <w:proofErr w:type="spellStart"/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>мотовелотовары</w:t>
      </w:r>
      <w:proofErr w:type="spellEnd"/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, прицепы к ним, номерные агрегаты (двигатель, блок цилиндров двигателя, шасси (рама), кузов (кабина) автотранспортного средства или самоходной машины, а также коробка передач и мост самоходной машины) к автомобилям и </w:t>
      </w:r>
      <w:proofErr w:type="spellStart"/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>мотовелотоварам</w:t>
      </w:r>
      <w:proofErr w:type="spellEnd"/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, мобильные средства малой механизации сельскохозяйственных работ, прогулочные суда и иные </w:t>
      </w:r>
      <w:proofErr w:type="spellStart"/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>плавсредства</w:t>
      </w:r>
      <w:proofErr w:type="spellEnd"/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бытового назначения.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11)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Технически сложные товары бытового назначения, на которые установлены гарантийные сроки не менее одного года.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12)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Гражданское оружие, основные части гражданского огнестрельного оружия, патроны к гражданскому оружию, а также инициирующие и воспламеняющие вещества и материалы для самостоятельного снаряжения патронов к гражданскому огнестрельному длинноствольному оружию.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13)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Животные и растения. </w:t>
      </w:r>
    </w:p>
    <w:p w:rsidR="009542C2" w:rsidRDefault="009542C2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14) </w:t>
      </w:r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Непериодические издания (книги, брошюры, альбомы, картографические и нотные издания, листовые </w:t>
      </w:r>
      <w:proofErr w:type="spellStart"/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>изоиздания</w:t>
      </w:r>
      <w:proofErr w:type="spellEnd"/>
      <w:r w:rsidR="0041164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, календари, буклеты, издания, воспроизведенные на технических носителях информации). </w:t>
      </w:r>
    </w:p>
    <w:p w:rsidR="009542C2" w:rsidRDefault="0041164F" w:rsidP="0041164F">
      <w:pPr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Возврат перечисленных товаров не осуществляется в связи с тем, что после нарушения заводской упаковки нельзя определить с точностью, пользовался ли клиент вещью или нет. По лекарственным препаратам возможен риск подмены или изменения в химическом составе, поэтому аптекам запрещено принимать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lastRenderedPageBreak/>
        <w:t>лекарства из непроверенного источника. В случае возникновения сомнений в законности отказа продавца в замене или возврате непродовольственных товаров рекомендуем обратиться за помощью к квалифицированному юристу. Он разъяснит, в каких ситуациях это можно сделать на законных основаниях, и поможет составить претензию продавцу.</w:t>
      </w:r>
    </w:p>
    <w:p w:rsidR="00D97522" w:rsidRDefault="0041164F" w:rsidP="0041164F">
      <w:pPr>
        <w:jc w:val="both"/>
      </w:pP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Источник: </w:t>
      </w:r>
      <w:hyperlink r:id="rId4" w:history="1">
        <w:r>
          <w:rPr>
            <w:rStyle w:val="a3"/>
            <w:rFonts w:ascii="Arial" w:hAnsi="Arial" w:cs="Arial"/>
            <w:color w:val="1A80BF"/>
            <w:sz w:val="27"/>
            <w:szCs w:val="27"/>
            <w:u w:val="none"/>
            <w:shd w:val="clear" w:color="auto" w:fill="FFFFFF"/>
          </w:rPr>
          <w:t>https://glavny-yurist.ru/perechen-tovarov-ne-podlezhashhih-vozvratu-i-obmenu-po-zakonu-rf.html</w:t>
        </w:r>
      </w:hyperlink>
      <w:r>
        <w:rPr>
          <w:rFonts w:ascii="Arial" w:hAnsi="Arial" w:cs="Arial"/>
          <w:color w:val="000000"/>
          <w:sz w:val="27"/>
          <w:szCs w:val="27"/>
        </w:rPr>
        <w:br/>
      </w:r>
    </w:p>
    <w:sectPr w:rsidR="00D97522" w:rsidSect="0041164F">
      <w:pgSz w:w="11906" w:h="16838"/>
      <w:pgMar w:top="709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A4F"/>
    <w:rsid w:val="0039144B"/>
    <w:rsid w:val="0041164F"/>
    <w:rsid w:val="006E3A4F"/>
    <w:rsid w:val="009542C2"/>
    <w:rsid w:val="00D9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A88F45-D946-4795-9A5B-7B2D6FC28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16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lavny-yurist.ru/perechen-tovarov-ne-podlezhashhih-vozvratu-i-obmenu-po-zakonu-rf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2023-04-25T08:20:00Z</dcterms:created>
  <dcterms:modified xsi:type="dcterms:W3CDTF">2023-04-25T08:35:00Z</dcterms:modified>
</cp:coreProperties>
</file>