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Осторожно, мошенники!</w:t>
      </w:r>
    </w:p>
    <w:p>
      <w:pPr>
        <w:pStyle w:val="Style14"/>
        <w:rPr/>
      </w:pPr>
      <w:r>
        <w:rPr/>
        <w:t>Социальный фонд России (СФР) напоминает о простых мерах предосторожности, которые помогут избежать уловок мошенников.</w:t>
      </w:r>
    </w:p>
    <w:p>
      <w:pPr>
        <w:pStyle w:val="Style14"/>
        <w:rPr/>
      </w:pPr>
      <w:r>
        <w:rPr/>
        <w:t>Если вам позвонили и представились сотрудником Социального фонда, не называйте свои персональные данные. Специалисты фонда никогда не запрашивают СНИЛС, данные паспорта, номер банковской карты, ее ПИН-код или пароль от личного кабинета. Если по телефону просят предоставить такую информацию, скорее всего, это мошенники.</w:t>
      </w:r>
    </w:p>
    <w:p>
      <w:pPr>
        <w:pStyle w:val="Style14"/>
        <w:rPr/>
      </w:pPr>
      <w:r>
        <w:rPr/>
        <w:t>Злоумышленники могут предлагать прибавку к пенсии, юридическую помощь с оформлением услуг или перерасчетом выплат. Иногда лжеспециалисты сообщают о сверке данных для начисления тех или иных пособий. Социальный фонд настоятельно рекомендует не доверять сомнительным звонкам и при подозрении на мошенничество незамедлительно прекратить дальнейшее общение.</w:t>
      </w:r>
    </w:p>
    <w:p>
      <w:pPr>
        <w:pStyle w:val="Style14"/>
        <w:rPr/>
      </w:pPr>
      <w:r>
        <w:rPr/>
        <w:t>Специалисты Социального фонда также не ходят по домам с предложением услуг по пенсионным вопросам. Если в ваш дом постучались такие незваные гости и представились работниками Социального фонда, следует насторожиться. Помните, фонд оказывает все услуги в своих клиентских службах и онлайн через портал госуслуг. Причем всегда делает это бесплатно. Выплаты предоставляются после подачи заявления или автоматически, на основании имеющихся у фонда данных.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162</Words>
  <Characters>1105</Characters>
  <CharactersWithSpaces>1262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2023-03-09T11:31:24Z</dcterms:created>
  <dc:creator/>
  <dc:description/>
  <dc:language>ru-RU</dc:language>
  <cp:lastModifiedBy/>
  <dcterms:modified xsi:type="dcterms:W3CDTF">2023-03-09T11:32:11Z</dcterms:modified>
  <cp:revision>1</cp:revision>
  <dc:subject/>
  <dc:title/>
</cp:coreProperties>
</file>