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390" w:rsidRPr="008A3D7D" w:rsidRDefault="008A3D7D" w:rsidP="008A3D7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БЮЛЛЕТЕНЬ</w:t>
      </w:r>
    </w:p>
    <w:p w:rsidR="008F574B" w:rsidRPr="008A3D7D" w:rsidRDefault="008F574B" w:rsidP="008A3D7D">
      <w:pPr>
        <w:jc w:val="center"/>
        <w:rPr>
          <w:b/>
          <w:sz w:val="32"/>
          <w:szCs w:val="32"/>
        </w:rPr>
      </w:pPr>
      <w:proofErr w:type="spellStart"/>
      <w:r w:rsidRPr="008A3D7D">
        <w:rPr>
          <w:b/>
          <w:sz w:val="32"/>
          <w:szCs w:val="32"/>
        </w:rPr>
        <w:t>Шигоньского</w:t>
      </w:r>
      <w:proofErr w:type="spellEnd"/>
      <w:r w:rsidRPr="008A3D7D">
        <w:rPr>
          <w:b/>
          <w:sz w:val="32"/>
          <w:szCs w:val="32"/>
        </w:rPr>
        <w:t xml:space="preserve"> </w:t>
      </w:r>
      <w:proofErr w:type="gramStart"/>
      <w:r w:rsidRPr="008A3D7D">
        <w:rPr>
          <w:b/>
          <w:sz w:val="32"/>
          <w:szCs w:val="32"/>
        </w:rPr>
        <w:t>сельског</w:t>
      </w:r>
      <w:r w:rsidR="008A3D7D">
        <w:rPr>
          <w:b/>
          <w:sz w:val="32"/>
          <w:szCs w:val="32"/>
        </w:rPr>
        <w:t>о</w:t>
      </w:r>
      <w:r w:rsidRPr="008A3D7D">
        <w:rPr>
          <w:b/>
          <w:sz w:val="32"/>
          <w:szCs w:val="32"/>
        </w:rPr>
        <w:t xml:space="preserve">  поселения</w:t>
      </w:r>
      <w:proofErr w:type="gramEnd"/>
      <w:r w:rsidRPr="008A3D7D">
        <w:rPr>
          <w:b/>
          <w:sz w:val="32"/>
          <w:szCs w:val="32"/>
        </w:rPr>
        <w:t xml:space="preserve"> </w:t>
      </w:r>
      <w:proofErr w:type="spellStart"/>
      <w:r w:rsidRPr="008A3D7D">
        <w:rPr>
          <w:b/>
          <w:sz w:val="32"/>
          <w:szCs w:val="32"/>
        </w:rPr>
        <w:t>Старошайговского</w:t>
      </w:r>
      <w:proofErr w:type="spellEnd"/>
    </w:p>
    <w:p w:rsidR="008F574B" w:rsidRPr="008A3D7D" w:rsidRDefault="008F574B" w:rsidP="008A3D7D">
      <w:pPr>
        <w:jc w:val="center"/>
        <w:rPr>
          <w:b/>
          <w:sz w:val="32"/>
          <w:szCs w:val="32"/>
        </w:rPr>
      </w:pPr>
      <w:r w:rsidRPr="008A3D7D">
        <w:rPr>
          <w:b/>
          <w:sz w:val="32"/>
          <w:szCs w:val="32"/>
        </w:rPr>
        <w:t>муниципального района Республики Мордовия</w:t>
      </w:r>
    </w:p>
    <w:p w:rsidR="008F574B" w:rsidRPr="008A3D7D" w:rsidRDefault="008F574B">
      <w:pPr>
        <w:rPr>
          <w:rFonts w:ascii="Arial" w:hAnsi="Arial" w:cs="Arial"/>
          <w:sz w:val="32"/>
          <w:szCs w:val="32"/>
        </w:rPr>
      </w:pPr>
    </w:p>
    <w:p w:rsidR="009B418C" w:rsidRPr="008A3D7D" w:rsidRDefault="008F574B">
      <w:pPr>
        <w:rPr>
          <w:rFonts w:ascii="Arial" w:hAnsi="Arial" w:cs="Arial"/>
          <w:sz w:val="28"/>
          <w:szCs w:val="28"/>
        </w:rPr>
      </w:pPr>
      <w:r w:rsidRPr="008A3D7D">
        <w:rPr>
          <w:rFonts w:ascii="Arial" w:hAnsi="Arial" w:cs="Arial"/>
          <w:sz w:val="28"/>
          <w:szCs w:val="28"/>
        </w:rPr>
        <w:t xml:space="preserve">Является </w:t>
      </w:r>
      <w:proofErr w:type="gramStart"/>
      <w:r w:rsidRPr="008A3D7D">
        <w:rPr>
          <w:rFonts w:ascii="Arial" w:hAnsi="Arial" w:cs="Arial"/>
          <w:sz w:val="28"/>
          <w:szCs w:val="28"/>
        </w:rPr>
        <w:t xml:space="preserve">официальным </w:t>
      </w:r>
      <w:r w:rsidR="009B418C" w:rsidRPr="008A3D7D">
        <w:rPr>
          <w:rFonts w:ascii="Arial" w:hAnsi="Arial" w:cs="Arial"/>
          <w:sz w:val="28"/>
          <w:szCs w:val="28"/>
        </w:rPr>
        <w:t xml:space="preserve"> печатным</w:t>
      </w:r>
      <w:proofErr w:type="gramEnd"/>
      <w:r w:rsidR="009B418C" w:rsidRPr="008A3D7D">
        <w:rPr>
          <w:rFonts w:ascii="Arial" w:hAnsi="Arial" w:cs="Arial"/>
          <w:sz w:val="28"/>
          <w:szCs w:val="28"/>
        </w:rPr>
        <w:t xml:space="preserve"> изданием</w:t>
      </w:r>
    </w:p>
    <w:p w:rsidR="008A3D7D" w:rsidRDefault="008F574B">
      <w:pPr>
        <w:rPr>
          <w:rFonts w:ascii="Arial" w:hAnsi="Arial" w:cs="Arial"/>
          <w:sz w:val="28"/>
          <w:szCs w:val="28"/>
        </w:rPr>
      </w:pPr>
      <w:proofErr w:type="spellStart"/>
      <w:r w:rsidRPr="008A3D7D">
        <w:rPr>
          <w:rFonts w:ascii="Arial" w:hAnsi="Arial" w:cs="Arial"/>
          <w:sz w:val="28"/>
          <w:szCs w:val="28"/>
        </w:rPr>
        <w:t>Шигоньского</w:t>
      </w:r>
      <w:proofErr w:type="spellEnd"/>
      <w:r w:rsidRPr="008A3D7D">
        <w:rPr>
          <w:rFonts w:ascii="Arial" w:hAnsi="Arial" w:cs="Arial"/>
          <w:sz w:val="28"/>
          <w:szCs w:val="28"/>
        </w:rPr>
        <w:t xml:space="preserve"> сельского поселения</w:t>
      </w:r>
    </w:p>
    <w:p w:rsidR="008F574B" w:rsidRPr="008A3D7D" w:rsidRDefault="008F574B">
      <w:pPr>
        <w:rPr>
          <w:rFonts w:ascii="Arial" w:hAnsi="Arial" w:cs="Arial"/>
          <w:sz w:val="28"/>
          <w:szCs w:val="28"/>
        </w:rPr>
      </w:pPr>
      <w:proofErr w:type="spellStart"/>
      <w:r w:rsidRPr="008A3D7D">
        <w:rPr>
          <w:rFonts w:ascii="Arial" w:hAnsi="Arial" w:cs="Arial"/>
          <w:sz w:val="28"/>
          <w:szCs w:val="28"/>
        </w:rPr>
        <w:t>Старошайговского</w:t>
      </w:r>
      <w:proofErr w:type="spellEnd"/>
      <w:r w:rsidRPr="008A3D7D">
        <w:rPr>
          <w:rFonts w:ascii="Arial" w:hAnsi="Arial" w:cs="Arial"/>
          <w:sz w:val="28"/>
          <w:szCs w:val="28"/>
        </w:rPr>
        <w:t xml:space="preserve"> муниципального района</w:t>
      </w:r>
    </w:p>
    <w:p w:rsidR="008F574B" w:rsidRDefault="008F574B">
      <w:pPr>
        <w:rPr>
          <w:rFonts w:ascii="Arial" w:hAnsi="Arial" w:cs="Arial"/>
          <w:sz w:val="28"/>
          <w:szCs w:val="28"/>
        </w:rPr>
      </w:pPr>
      <w:r w:rsidRPr="008A3D7D">
        <w:rPr>
          <w:rFonts w:ascii="Arial" w:hAnsi="Arial" w:cs="Arial"/>
          <w:sz w:val="28"/>
          <w:szCs w:val="28"/>
        </w:rPr>
        <w:t>Республики Мордовия</w:t>
      </w:r>
    </w:p>
    <w:p w:rsidR="008A3D7D" w:rsidRPr="008A3D7D" w:rsidRDefault="008A3D7D">
      <w:pPr>
        <w:rPr>
          <w:rFonts w:ascii="Arial" w:hAnsi="Arial" w:cs="Arial"/>
          <w:sz w:val="28"/>
          <w:szCs w:val="28"/>
        </w:rPr>
      </w:pPr>
    </w:p>
    <w:p w:rsidR="008F574B" w:rsidRPr="008A3D7D" w:rsidRDefault="008F574B">
      <w:pPr>
        <w:rPr>
          <w:rFonts w:ascii="Arial" w:hAnsi="Arial" w:cs="Arial"/>
          <w:sz w:val="28"/>
          <w:szCs w:val="28"/>
        </w:rPr>
      </w:pPr>
      <w:r w:rsidRPr="008A3D7D">
        <w:rPr>
          <w:rFonts w:ascii="Arial" w:hAnsi="Arial" w:cs="Arial"/>
          <w:sz w:val="28"/>
          <w:szCs w:val="28"/>
        </w:rPr>
        <w:t>От 25 января 2022 года                                                                     № 2</w:t>
      </w:r>
    </w:p>
    <w:p w:rsidR="008F574B" w:rsidRPr="008A3D7D" w:rsidRDefault="008F574B">
      <w:pPr>
        <w:rPr>
          <w:rFonts w:ascii="Arial" w:hAnsi="Arial" w:cs="Arial"/>
          <w:sz w:val="28"/>
          <w:szCs w:val="28"/>
        </w:rPr>
      </w:pPr>
      <w:r w:rsidRPr="008A3D7D">
        <w:rPr>
          <w:rFonts w:ascii="Arial" w:hAnsi="Arial" w:cs="Arial"/>
          <w:sz w:val="28"/>
          <w:szCs w:val="28"/>
        </w:rPr>
        <w:t xml:space="preserve">            В соответствии с Законом Российской федерации </w:t>
      </w:r>
      <w:r w:rsidR="008A3D7D">
        <w:rPr>
          <w:rFonts w:ascii="Arial" w:hAnsi="Arial" w:cs="Arial"/>
          <w:sz w:val="28"/>
          <w:szCs w:val="28"/>
        </w:rPr>
        <w:t>«</w:t>
      </w:r>
      <w:bookmarkStart w:id="0" w:name="_GoBack"/>
      <w:bookmarkEnd w:id="0"/>
      <w:r w:rsidRPr="008A3D7D">
        <w:rPr>
          <w:rFonts w:ascii="Arial" w:hAnsi="Arial" w:cs="Arial"/>
          <w:sz w:val="28"/>
          <w:szCs w:val="28"/>
        </w:rPr>
        <w:t xml:space="preserve"> О средствах массовой информации»  Прокуратурой  </w:t>
      </w:r>
      <w:proofErr w:type="spellStart"/>
      <w:r w:rsidRPr="008A3D7D">
        <w:rPr>
          <w:rFonts w:ascii="Arial" w:hAnsi="Arial" w:cs="Arial"/>
          <w:sz w:val="28"/>
          <w:szCs w:val="28"/>
        </w:rPr>
        <w:t>Старошайговского</w:t>
      </w:r>
      <w:proofErr w:type="spellEnd"/>
      <w:r w:rsidRPr="008A3D7D">
        <w:rPr>
          <w:rFonts w:ascii="Arial" w:hAnsi="Arial" w:cs="Arial"/>
          <w:sz w:val="28"/>
          <w:szCs w:val="28"/>
        </w:rPr>
        <w:t xml:space="preserve"> района  направлена статья для опубликования  в информационном бюлл</w:t>
      </w:r>
      <w:r w:rsidR="008A3D7D" w:rsidRPr="008A3D7D">
        <w:rPr>
          <w:rFonts w:ascii="Arial" w:hAnsi="Arial" w:cs="Arial"/>
          <w:sz w:val="28"/>
          <w:szCs w:val="28"/>
        </w:rPr>
        <w:t>е</w:t>
      </w:r>
      <w:r w:rsidRPr="008A3D7D">
        <w:rPr>
          <w:rFonts w:ascii="Arial" w:hAnsi="Arial" w:cs="Arial"/>
          <w:sz w:val="28"/>
          <w:szCs w:val="28"/>
        </w:rPr>
        <w:t xml:space="preserve">тене  </w:t>
      </w:r>
      <w:proofErr w:type="spellStart"/>
      <w:r w:rsidRPr="008A3D7D">
        <w:rPr>
          <w:rFonts w:ascii="Arial" w:hAnsi="Arial" w:cs="Arial"/>
          <w:sz w:val="28"/>
          <w:szCs w:val="28"/>
        </w:rPr>
        <w:t>Шигоньского</w:t>
      </w:r>
      <w:proofErr w:type="spellEnd"/>
      <w:r w:rsidRPr="008A3D7D">
        <w:rPr>
          <w:rFonts w:ascii="Arial" w:hAnsi="Arial" w:cs="Arial"/>
          <w:sz w:val="28"/>
          <w:szCs w:val="28"/>
        </w:rPr>
        <w:t xml:space="preserve"> сельского  поселения .</w:t>
      </w:r>
    </w:p>
    <w:p w:rsidR="008F574B" w:rsidRPr="008A3D7D" w:rsidRDefault="008F574B">
      <w:pPr>
        <w:rPr>
          <w:rFonts w:ascii="Arial" w:hAnsi="Arial" w:cs="Arial"/>
          <w:sz w:val="40"/>
          <w:szCs w:val="40"/>
        </w:rPr>
      </w:pPr>
    </w:p>
    <w:p w:rsidR="008A3D7D" w:rsidRPr="008A3D7D" w:rsidRDefault="008F574B" w:rsidP="008A3D7D">
      <w:pPr>
        <w:rPr>
          <w:rFonts w:ascii="Arial" w:hAnsi="Arial" w:cs="Arial"/>
          <w:b/>
          <w:sz w:val="40"/>
          <w:szCs w:val="40"/>
        </w:rPr>
      </w:pPr>
      <w:r w:rsidRPr="008A3D7D">
        <w:rPr>
          <w:rFonts w:ascii="Arial" w:hAnsi="Arial" w:cs="Arial"/>
          <w:b/>
          <w:sz w:val="40"/>
          <w:szCs w:val="40"/>
        </w:rPr>
        <w:t xml:space="preserve">                         </w:t>
      </w:r>
      <w:proofErr w:type="gramStart"/>
      <w:r w:rsidRPr="008A3D7D">
        <w:rPr>
          <w:rFonts w:ascii="Arial" w:hAnsi="Arial" w:cs="Arial"/>
          <w:b/>
          <w:sz w:val="40"/>
          <w:szCs w:val="40"/>
        </w:rPr>
        <w:t>Прокурор  разъясняет</w:t>
      </w:r>
      <w:proofErr w:type="gramEnd"/>
      <w:r w:rsidRPr="008A3D7D">
        <w:rPr>
          <w:rFonts w:ascii="Arial" w:hAnsi="Arial" w:cs="Arial"/>
          <w:b/>
          <w:sz w:val="40"/>
          <w:szCs w:val="40"/>
        </w:rPr>
        <w:t xml:space="preserve">                       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Согласно статьям 6 и 8 Водного кодекса Российской Федерации, водные объекты (к числу которых прежде всего относятся поверхностные водные объекты - моря, озера, пруды, реки и т.п.), находятся в федеральной собственности. В собственности субъектов Российской Федерации, муниципальных образований, юридических лиц или граждан могут находиться лишь пруды и обводненные карьеры, расположенные в границах земельных участков, принадлежащих им на праве собственности.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В статье 6 Водного кодекса Российской Федерации прямо указано, что поверхностные водные объекты, находящиеся в государственной или муниципальной собственности, являются водными объектами общего пользования - общедоступными водными объектами. При этом каждый гражданин вправе иметь доступ к водным объектам общего пользования и бесплатно использовать их для личных и бытовых нужд.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Деятельность коммерческих структур или предпринимателей, лишающих граждан права отдыхать, купаться, ловить рыбу или просто прогуливаться вдоль водоёма, являющегося общедоступным водным объектом, является незаконной.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Информация об ограничении водопользования на общедоступных водных объектах в целях обеспечения безопасности граждан – если нельзя пить воду, купаться, использовать водные мотоциклы и т.п., предоставляется органами местного самоуправления через средства массовой информации, а также посредством специальных информационных знаков, устанавливаемых вдоль берегов водных объектов.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lastRenderedPageBreak/>
        <w:t xml:space="preserve">Федеральным законодательством также чётко определены границы береговой полосы - то есть той части земли, расположенной вдоль береговой линии, которая предназначена для общего пользования. 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Согласно части 6 статьи 6 Водного кодекса Российской Федерации, ширина береговой полосы водных объектов общего пользования составляет двадцать метров. Исключением из этого общего правила является ширина береговой полосы каналов, а также рек и ручьев, протяженность которых от истока до устья не более чем десять километров – составляющая пять метров.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Согласно части 3 статьи 11 Водного кодекса Российской Федерации, заключение договора водопользования или принятие решения о предоставлении водного объекта в пользование не требуется в случае, если водный объект используется для рыболовства.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В соответствии со статьей 24 Федерального закона № 166-ФЗ «О рыболовстве и сохранении водных биологических ресурсов» граждане вправе осуществлять любительское и спортивное рыболовство на водных объектах общего пользования свободно и бесплатно.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 Федеральный закон содержит исключение лишь для рыболовства в прудах и обводненных карьерах, находящихся в собственности юридических лиц и граждан, а также на специальных рыбопромысловых участках, предоставленных юридическим лицам и индивидуальным предпринимателям для организации любительского и спортивного рыболовства. В первом случае рыбакам необходимо получить согласие собственника земельного участка, а во втором – заключить договор возмездного оказания услуг в области любительского и спортивного рыболовства путём приобретения путёвки. Таким образом, граждане вправе свободно и бесплатно осуществлять любительское и спортивное рыболовство на водных объектах общего пользования, включая и те водоёмы, на которых имеются рыбопромысловые участки – за исключением лишь тех участков, которые специально предоставлены организациям и предпринимателям для организации любительского и спортивного рыболовства. Такие участки должны иметь инфраструктуру, необходимую для организации соответствующего досуга.</w:t>
      </w:r>
    </w:p>
    <w:p w:rsidR="009B418C" w:rsidRPr="008A3D7D" w:rsidRDefault="008A3D7D" w:rsidP="008A3D7D">
      <w:pPr>
        <w:ind w:firstLine="709"/>
        <w:jc w:val="both"/>
        <w:rPr>
          <w:rFonts w:ascii="Arial" w:hAnsi="Arial" w:cs="Arial"/>
        </w:rPr>
      </w:pPr>
      <w:r w:rsidRPr="008A3D7D">
        <w:rPr>
          <w:rFonts w:ascii="Arial" w:hAnsi="Arial" w:cs="Arial"/>
        </w:rPr>
        <w:t>Взимание с граждан платы во всех других случаях - в том числе с помощью перекрытия дорог и подъездных путей, установки шлагбаумов и пропускных пунктов, а порой маскируемое выдачей квитанций и самоуправным взиманием «штрафов за несанкционированную рыбалку», является незаконным и влечёт привлечение виновных к ответственности.</w:t>
      </w:r>
    </w:p>
    <w:p w:rsidR="008A3D7D" w:rsidRPr="008A3D7D" w:rsidRDefault="008A3D7D" w:rsidP="008A3D7D">
      <w:pPr>
        <w:ind w:firstLine="709"/>
        <w:jc w:val="both"/>
        <w:rPr>
          <w:rFonts w:ascii="Arial" w:hAnsi="Arial" w:cs="Arial"/>
        </w:rPr>
      </w:pPr>
    </w:p>
    <w:p w:rsidR="008F574B" w:rsidRPr="008A3D7D" w:rsidRDefault="008F574B">
      <w:pPr>
        <w:rPr>
          <w:rFonts w:ascii="Arial" w:hAnsi="Arial" w:cs="Arial"/>
          <w:sz w:val="24"/>
          <w:szCs w:val="24"/>
        </w:rPr>
      </w:pPr>
      <w:r w:rsidRPr="008A3D7D">
        <w:rPr>
          <w:rFonts w:ascii="Arial" w:hAnsi="Arial" w:cs="Arial"/>
          <w:sz w:val="24"/>
          <w:szCs w:val="24"/>
        </w:rPr>
        <w:t xml:space="preserve">Информационный   бюллетень </w:t>
      </w:r>
      <w:proofErr w:type="spellStart"/>
      <w:r w:rsidRPr="008A3D7D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8A3D7D">
        <w:rPr>
          <w:rFonts w:ascii="Arial" w:hAnsi="Arial" w:cs="Arial"/>
          <w:sz w:val="24"/>
          <w:szCs w:val="24"/>
        </w:rPr>
        <w:t xml:space="preserve"> сельского </w:t>
      </w:r>
      <w:proofErr w:type="gramStart"/>
      <w:r w:rsidRPr="008A3D7D">
        <w:rPr>
          <w:rFonts w:ascii="Arial" w:hAnsi="Arial" w:cs="Arial"/>
          <w:sz w:val="24"/>
          <w:szCs w:val="24"/>
        </w:rPr>
        <w:t xml:space="preserve">поселения  </w:t>
      </w:r>
      <w:proofErr w:type="spellStart"/>
      <w:r w:rsidRPr="008A3D7D">
        <w:rPr>
          <w:rFonts w:ascii="Arial" w:hAnsi="Arial" w:cs="Arial"/>
          <w:sz w:val="24"/>
          <w:szCs w:val="24"/>
        </w:rPr>
        <w:t>Старошайговского</w:t>
      </w:r>
      <w:proofErr w:type="spellEnd"/>
      <w:proofErr w:type="gramEnd"/>
      <w:r w:rsidRPr="008A3D7D">
        <w:rPr>
          <w:rFonts w:ascii="Arial" w:hAnsi="Arial" w:cs="Arial"/>
          <w:sz w:val="24"/>
          <w:szCs w:val="24"/>
        </w:rPr>
        <w:t xml:space="preserve">  муниципального района  Республики  Мордовия  № 2  от 25 января 2023 года</w:t>
      </w:r>
    </w:p>
    <w:p w:rsidR="008F574B" w:rsidRPr="008A3D7D" w:rsidRDefault="008F574B">
      <w:pPr>
        <w:rPr>
          <w:rFonts w:ascii="Arial" w:hAnsi="Arial" w:cs="Arial"/>
          <w:sz w:val="24"/>
          <w:szCs w:val="24"/>
        </w:rPr>
      </w:pPr>
    </w:p>
    <w:p w:rsidR="008F574B" w:rsidRPr="008A3D7D" w:rsidRDefault="008F574B">
      <w:pPr>
        <w:rPr>
          <w:rFonts w:ascii="Arial" w:hAnsi="Arial" w:cs="Arial"/>
          <w:sz w:val="24"/>
          <w:szCs w:val="24"/>
        </w:rPr>
      </w:pPr>
      <w:proofErr w:type="gramStart"/>
      <w:r w:rsidRPr="008A3D7D">
        <w:rPr>
          <w:rFonts w:ascii="Arial" w:hAnsi="Arial" w:cs="Arial"/>
          <w:sz w:val="24"/>
          <w:szCs w:val="24"/>
        </w:rPr>
        <w:t>Учредитель :</w:t>
      </w:r>
      <w:proofErr w:type="gramEnd"/>
      <w:r w:rsidRPr="008A3D7D">
        <w:rPr>
          <w:rFonts w:ascii="Arial" w:hAnsi="Arial" w:cs="Arial"/>
          <w:sz w:val="24"/>
          <w:szCs w:val="24"/>
        </w:rPr>
        <w:t xml:space="preserve">  Совет депутатов </w:t>
      </w:r>
      <w:proofErr w:type="spellStart"/>
      <w:r w:rsidRPr="008A3D7D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8A3D7D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8F574B" w:rsidRPr="008A3D7D" w:rsidRDefault="008F574B">
      <w:pPr>
        <w:rPr>
          <w:rFonts w:ascii="Arial" w:hAnsi="Arial" w:cs="Arial"/>
          <w:sz w:val="24"/>
          <w:szCs w:val="24"/>
        </w:rPr>
      </w:pPr>
      <w:r w:rsidRPr="008A3D7D">
        <w:rPr>
          <w:rFonts w:ascii="Arial" w:hAnsi="Arial" w:cs="Arial"/>
          <w:sz w:val="24"/>
          <w:szCs w:val="24"/>
        </w:rPr>
        <w:t xml:space="preserve">                           </w:t>
      </w:r>
      <w:proofErr w:type="spellStart"/>
      <w:proofErr w:type="gramStart"/>
      <w:r w:rsidRPr="008A3D7D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8A3D7D">
        <w:rPr>
          <w:rFonts w:ascii="Arial" w:hAnsi="Arial" w:cs="Arial"/>
          <w:sz w:val="24"/>
          <w:szCs w:val="24"/>
        </w:rPr>
        <w:t xml:space="preserve">  муниципального</w:t>
      </w:r>
      <w:proofErr w:type="gramEnd"/>
      <w:r w:rsidRPr="008A3D7D">
        <w:rPr>
          <w:rFonts w:ascii="Arial" w:hAnsi="Arial" w:cs="Arial"/>
          <w:sz w:val="24"/>
          <w:szCs w:val="24"/>
        </w:rPr>
        <w:t xml:space="preserve"> района</w:t>
      </w:r>
    </w:p>
    <w:p w:rsidR="008F574B" w:rsidRPr="008A3D7D" w:rsidRDefault="008F574B">
      <w:pPr>
        <w:rPr>
          <w:rFonts w:ascii="Arial" w:hAnsi="Arial" w:cs="Arial"/>
          <w:sz w:val="24"/>
          <w:szCs w:val="24"/>
        </w:rPr>
      </w:pPr>
      <w:r w:rsidRPr="008A3D7D">
        <w:rPr>
          <w:rFonts w:ascii="Arial" w:hAnsi="Arial" w:cs="Arial"/>
          <w:sz w:val="24"/>
          <w:szCs w:val="24"/>
        </w:rPr>
        <w:t xml:space="preserve">                            Республики Мордовия</w:t>
      </w:r>
    </w:p>
    <w:p w:rsidR="008F574B" w:rsidRPr="008A3D7D" w:rsidRDefault="008F574B">
      <w:pPr>
        <w:rPr>
          <w:rFonts w:ascii="Arial" w:hAnsi="Arial" w:cs="Arial"/>
          <w:sz w:val="28"/>
          <w:szCs w:val="28"/>
        </w:rPr>
      </w:pPr>
      <w:r w:rsidRPr="008A3D7D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8A3D7D">
        <w:rPr>
          <w:rFonts w:ascii="Arial" w:hAnsi="Arial" w:cs="Arial"/>
          <w:sz w:val="28"/>
          <w:szCs w:val="28"/>
        </w:rPr>
        <w:t>Тираж:  5</w:t>
      </w:r>
      <w:proofErr w:type="gramEnd"/>
      <w:r w:rsidRPr="008A3D7D">
        <w:rPr>
          <w:rFonts w:ascii="Arial" w:hAnsi="Arial" w:cs="Arial"/>
          <w:sz w:val="28"/>
          <w:szCs w:val="28"/>
        </w:rPr>
        <w:t xml:space="preserve"> экземпляров.</w:t>
      </w:r>
    </w:p>
    <w:sectPr w:rsidR="008F574B" w:rsidRPr="008A3D7D" w:rsidSect="009B418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4DB"/>
    <w:rsid w:val="00176390"/>
    <w:rsid w:val="005244DB"/>
    <w:rsid w:val="008A3D7D"/>
    <w:rsid w:val="008F574B"/>
    <w:rsid w:val="009B4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874D8"/>
  <w15:chartTrackingRefBased/>
  <w15:docId w15:val="{B2D1D37B-FCE0-496F-9209-EF52249E6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113</cp:lastModifiedBy>
  <cp:revision>5</cp:revision>
  <dcterms:created xsi:type="dcterms:W3CDTF">2023-01-25T06:34:00Z</dcterms:created>
  <dcterms:modified xsi:type="dcterms:W3CDTF">2023-01-25T07:20:00Z</dcterms:modified>
</cp:coreProperties>
</file>