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125D18">
        <w:rPr>
          <w:rFonts w:ascii="Times New Roman" w:hAnsi="Times New Roman" w:cs="Times New Roman"/>
          <w:sz w:val="28"/>
          <w:szCs w:val="28"/>
        </w:rPr>
        <w:t>20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200F2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C70EDD">
        <w:rPr>
          <w:rFonts w:ascii="Times New Roman" w:hAnsi="Times New Roman" w:cs="Times New Roman"/>
          <w:sz w:val="24"/>
          <w:szCs w:val="24"/>
        </w:rPr>
        <w:t xml:space="preserve">ей группы по </w:t>
      </w:r>
      <w:proofErr w:type="gramStart"/>
      <w:r w:rsidR="00C70EDD">
        <w:rPr>
          <w:rFonts w:ascii="Times New Roman" w:hAnsi="Times New Roman" w:cs="Times New Roman"/>
          <w:sz w:val="24"/>
          <w:szCs w:val="24"/>
        </w:rPr>
        <w:t>содействии</w:t>
      </w:r>
      <w:proofErr w:type="gramEnd"/>
      <w:r w:rsidR="00C70EDD">
        <w:rPr>
          <w:rFonts w:ascii="Times New Roman" w:hAnsi="Times New Roman" w:cs="Times New Roman"/>
          <w:sz w:val="24"/>
          <w:szCs w:val="24"/>
        </w:rPr>
        <w:t xml:space="preserve">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B07A32">
        <w:rPr>
          <w:rFonts w:ascii="Times New Roman" w:hAnsi="Times New Roman" w:cs="Times New Roman"/>
          <w:sz w:val="24"/>
          <w:szCs w:val="24"/>
        </w:rPr>
        <w:t>18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9E0EAA">
        <w:rPr>
          <w:rFonts w:ascii="Times New Roman" w:hAnsi="Times New Roman" w:cs="Times New Roman"/>
          <w:sz w:val="24"/>
          <w:szCs w:val="24"/>
        </w:rPr>
        <w:t>октября</w:t>
      </w:r>
      <w:r w:rsidR="00946521">
        <w:rPr>
          <w:rFonts w:ascii="Times New Roman" w:hAnsi="Times New Roman" w:cs="Times New Roman"/>
          <w:sz w:val="24"/>
          <w:szCs w:val="24"/>
        </w:rPr>
        <w:t xml:space="preserve"> 202</w:t>
      </w:r>
      <w:r w:rsidR="00125D18">
        <w:rPr>
          <w:rFonts w:ascii="Times New Roman" w:hAnsi="Times New Roman" w:cs="Times New Roman"/>
          <w:sz w:val="24"/>
          <w:szCs w:val="24"/>
        </w:rPr>
        <w:t>2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="00125D18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125D18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547595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547595" w:rsidRPr="0054759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</w:t>
      </w:r>
      <w:r w:rsidR="00547595">
        <w:rPr>
          <w:rFonts w:ascii="Times New Roman" w:hAnsi="Times New Roman" w:cs="Times New Roman"/>
          <w:sz w:val="24"/>
          <w:szCs w:val="24"/>
        </w:rPr>
        <w:t>таву рабочей группы утвержденным</w:t>
      </w:r>
      <w:r w:rsidRPr="00A03EA9">
        <w:rPr>
          <w:rFonts w:ascii="Times New Roman" w:hAnsi="Times New Roman" w:cs="Times New Roman"/>
          <w:sz w:val="24"/>
          <w:szCs w:val="24"/>
        </w:rPr>
        <w:t xml:space="preserve"> </w:t>
      </w:r>
      <w:r w:rsidRPr="00547595">
        <w:rPr>
          <w:rFonts w:ascii="Times New Roman" w:hAnsi="Times New Roman" w:cs="Times New Roman"/>
          <w:sz w:val="24"/>
          <w:szCs w:val="24"/>
        </w:rPr>
        <w:t>постановлением №</w:t>
      </w:r>
      <w:r w:rsidR="00413940" w:rsidRPr="00547595">
        <w:rPr>
          <w:rFonts w:ascii="Times New Roman" w:hAnsi="Times New Roman" w:cs="Times New Roman"/>
          <w:sz w:val="24"/>
          <w:szCs w:val="24"/>
        </w:rPr>
        <w:t xml:space="preserve"> </w:t>
      </w:r>
      <w:r w:rsidRPr="00547595">
        <w:rPr>
          <w:rFonts w:ascii="Times New Roman" w:hAnsi="Times New Roman" w:cs="Times New Roman"/>
          <w:sz w:val="24"/>
          <w:szCs w:val="24"/>
        </w:rPr>
        <w:t>6</w:t>
      </w:r>
      <w:r w:rsidR="00547595" w:rsidRPr="00547595">
        <w:rPr>
          <w:rFonts w:ascii="Times New Roman" w:hAnsi="Times New Roman" w:cs="Times New Roman"/>
          <w:sz w:val="24"/>
          <w:szCs w:val="24"/>
        </w:rPr>
        <w:t>14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18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125D18" w:rsidRPr="00125D18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125D18" w:rsidRPr="00125D18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D04025" w:rsidRPr="00A65390" w:rsidRDefault="00A65390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5. </w:t>
      </w:r>
      <w:r w:rsidRPr="00A65390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5390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</w:t>
      </w:r>
      <w:r>
        <w:rPr>
          <w:rFonts w:ascii="Times New Roman" w:hAnsi="Times New Roman" w:cs="Times New Roman"/>
          <w:sz w:val="24"/>
          <w:szCs w:val="24"/>
        </w:rPr>
        <w:t xml:space="preserve"> АПК и ЛПХ граждан</w:t>
      </w:r>
      <w:r w:rsidRPr="00A6539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B7F56" w:rsidRPr="00A03EA9" w:rsidRDefault="00A65390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9B7F56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7F56"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65390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>муниципального района.</w:t>
      </w:r>
    </w:p>
    <w:p w:rsidR="00557B69" w:rsidRPr="00A03EA9" w:rsidRDefault="00557B69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EA9" w:rsidRPr="0017343A" w:rsidRDefault="004879C1" w:rsidP="00A476EF">
      <w:pPr>
        <w:ind w:left="99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1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E7F" w:rsidRPr="0017343A">
        <w:rPr>
          <w:rFonts w:ascii="Times New Roman" w:hAnsi="Times New Roman" w:cs="Times New Roman"/>
          <w:sz w:val="28"/>
          <w:szCs w:val="28"/>
        </w:rPr>
        <w:t>Повестка дня:</w:t>
      </w:r>
      <w:r w:rsidR="00A12A6F" w:rsidRPr="001734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10A" w:rsidRPr="0017343A" w:rsidRDefault="00F738C3" w:rsidP="0018010A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/>
          <w:sz w:val="26"/>
          <w:szCs w:val="26"/>
        </w:rPr>
      </w:pPr>
      <w:r w:rsidRPr="0017343A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7343A" w:rsidRPr="0017343A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Утверждение к</w:t>
      </w:r>
      <w:r w:rsidR="0017343A" w:rsidRPr="0017343A">
        <w:rPr>
          <w:rFonts w:ascii="Times New Roman" w:hAnsi="Times New Roman"/>
          <w:sz w:val="26"/>
          <w:szCs w:val="26"/>
        </w:rPr>
        <w:t>арты</w:t>
      </w:r>
      <w:r w:rsidR="0018010A" w:rsidRPr="00173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0A" w:rsidRPr="0017343A">
        <w:rPr>
          <w:rFonts w:ascii="Times New Roman" w:hAnsi="Times New Roman"/>
          <w:sz w:val="26"/>
          <w:szCs w:val="26"/>
        </w:rPr>
        <w:t>комплаенс-рисков</w:t>
      </w:r>
      <w:proofErr w:type="spellEnd"/>
      <w:r w:rsidR="0018010A" w:rsidRPr="0017343A">
        <w:rPr>
          <w:rFonts w:ascii="Times New Roman" w:hAnsi="Times New Roman"/>
          <w:sz w:val="26"/>
          <w:szCs w:val="26"/>
        </w:rPr>
        <w:t xml:space="preserve"> администрации </w:t>
      </w:r>
      <w:proofErr w:type="spellStart"/>
      <w:r w:rsidR="0018010A" w:rsidRPr="0017343A">
        <w:rPr>
          <w:rFonts w:ascii="Times New Roman" w:hAnsi="Times New Roman"/>
          <w:sz w:val="26"/>
          <w:szCs w:val="26"/>
        </w:rPr>
        <w:t>Старошайговского</w:t>
      </w:r>
      <w:proofErr w:type="spellEnd"/>
      <w:r w:rsidR="0018010A" w:rsidRPr="0017343A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Мордовия; </w:t>
      </w:r>
      <w:r w:rsidR="0018010A" w:rsidRPr="0017343A">
        <w:rPr>
          <w:rFonts w:ascii="Times New Roman" w:hAnsi="Times New Roman" w:cs="Times New Roman"/>
          <w:sz w:val="26"/>
          <w:szCs w:val="26"/>
        </w:rPr>
        <w:t>план</w:t>
      </w:r>
      <w:r w:rsidR="0017343A">
        <w:rPr>
          <w:rFonts w:ascii="Times New Roman" w:hAnsi="Times New Roman" w:cs="Times New Roman"/>
          <w:sz w:val="26"/>
          <w:szCs w:val="26"/>
        </w:rPr>
        <w:t>а</w:t>
      </w:r>
      <w:r w:rsidR="0018010A" w:rsidRPr="0017343A">
        <w:rPr>
          <w:rFonts w:ascii="Times New Roman" w:hAnsi="Times New Roman" w:cs="Times New Roman"/>
          <w:sz w:val="26"/>
          <w:szCs w:val="26"/>
        </w:rPr>
        <w:t xml:space="preserve"> мероприятий («дорожная карта») по снижению рисков нарушения антимонопольного законодательства (</w:t>
      </w:r>
      <w:proofErr w:type="spellStart"/>
      <w:r w:rsidR="0018010A" w:rsidRPr="0017343A">
        <w:rPr>
          <w:rFonts w:ascii="Times New Roman" w:hAnsi="Times New Roman" w:cs="Times New Roman"/>
          <w:sz w:val="26"/>
          <w:szCs w:val="26"/>
        </w:rPr>
        <w:t>комплаенс</w:t>
      </w:r>
      <w:proofErr w:type="spellEnd"/>
      <w:r w:rsidR="0018010A" w:rsidRPr="0017343A">
        <w:rPr>
          <w:rFonts w:ascii="Times New Roman" w:hAnsi="Times New Roman" w:cs="Times New Roman"/>
          <w:sz w:val="26"/>
          <w:szCs w:val="26"/>
        </w:rPr>
        <w:t xml:space="preserve"> – риски) администрации </w:t>
      </w:r>
      <w:proofErr w:type="spellStart"/>
      <w:r w:rsidR="0018010A" w:rsidRPr="0017343A">
        <w:rPr>
          <w:rFonts w:ascii="Times New Roman" w:hAnsi="Times New Roman" w:cs="Times New Roman"/>
          <w:sz w:val="26"/>
          <w:szCs w:val="26"/>
        </w:rPr>
        <w:t>Старошайговско</w:t>
      </w:r>
      <w:r w:rsidR="0017343A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17343A">
        <w:rPr>
          <w:rFonts w:ascii="Times New Roman" w:hAnsi="Times New Roman" w:cs="Times New Roman"/>
          <w:sz w:val="26"/>
          <w:szCs w:val="26"/>
        </w:rPr>
        <w:t xml:space="preserve"> муниципального района на 2023</w:t>
      </w:r>
      <w:r w:rsidR="0018010A" w:rsidRPr="0017343A">
        <w:rPr>
          <w:rFonts w:ascii="Times New Roman" w:hAnsi="Times New Roman" w:cs="Times New Roman"/>
          <w:sz w:val="26"/>
          <w:szCs w:val="26"/>
        </w:rPr>
        <w:t xml:space="preserve"> год</w:t>
      </w:r>
      <w:r w:rsidR="0017343A">
        <w:rPr>
          <w:rFonts w:ascii="Times New Roman" w:hAnsi="Times New Roman" w:cs="Times New Roman"/>
          <w:sz w:val="26"/>
          <w:szCs w:val="26"/>
        </w:rPr>
        <w:t xml:space="preserve"> и </w:t>
      </w:r>
      <w:r w:rsidR="0018010A" w:rsidRPr="0017343A">
        <w:rPr>
          <w:rFonts w:ascii="Times New Roman" w:hAnsi="Times New Roman" w:cs="Times New Roman"/>
          <w:sz w:val="26"/>
          <w:szCs w:val="26"/>
        </w:rPr>
        <w:t>ключевые показатели эффективности антимонопольного законо</w:t>
      </w:r>
      <w:r w:rsidR="0017343A">
        <w:rPr>
          <w:rFonts w:ascii="Times New Roman" w:hAnsi="Times New Roman" w:cs="Times New Roman"/>
          <w:sz w:val="26"/>
          <w:szCs w:val="26"/>
        </w:rPr>
        <w:t>дательства Администрации на 2023</w:t>
      </w:r>
      <w:r w:rsidR="0018010A" w:rsidRPr="0017343A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557B69" w:rsidRDefault="00557B69" w:rsidP="002A1131">
      <w:pPr>
        <w:ind w:left="993"/>
        <w:jc w:val="both"/>
        <w:rPr>
          <w:rFonts w:ascii="Times New Roman" w:hAnsi="Times New Roman" w:cs="Times New Roman"/>
          <w:sz w:val="26"/>
          <w:szCs w:val="26"/>
        </w:rPr>
      </w:pPr>
    </w:p>
    <w:p w:rsidR="0017343A" w:rsidRPr="0017343A" w:rsidRDefault="0017343A" w:rsidP="002A1131">
      <w:pPr>
        <w:ind w:left="993"/>
        <w:jc w:val="both"/>
        <w:rPr>
          <w:rFonts w:ascii="Times New Roman" w:hAnsi="Times New Roman" w:cs="Times New Roman"/>
          <w:sz w:val="26"/>
          <w:szCs w:val="26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lastRenderedPageBreak/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F453B8" w:rsidRDefault="00734110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tab/>
      </w:r>
      <w:r w:rsidR="00941FEB" w:rsidRPr="00557B6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) в администрации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организована и функционирует в соответствии с распоряжением Главы Республики Мордовия от 4 февраля 2019 года № 76-РГ,  </w:t>
      </w:r>
      <w:r w:rsidR="00941FEB" w:rsidRPr="00557B6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 с 2019 года</w:t>
      </w:r>
      <w:r w:rsidR="00F453B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557B69" w:rsidRPr="00557B69" w:rsidRDefault="00F453B8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информацию</w:t>
      </w:r>
      <w:r w:rsidR="00941FEB" w:rsidRPr="00557B6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41FEB" w:rsidRPr="00557B69" w:rsidRDefault="00975696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Карта </w:t>
      </w:r>
      <w:proofErr w:type="spellStart"/>
      <w:r w:rsidR="00941FEB" w:rsidRPr="00557B69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="00941FEB" w:rsidRPr="00557B69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941FEB" w:rsidRPr="00557B69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риск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941FEB"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были указаны следующие виды рисков: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подготовка ответа на обращения граждан и юридических лиц;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разработка проектов и принятие нормативных правовых актов в сфере деятельности Администрации;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нарушение антимонопольного законодательства при осуществлении закупок товаров, работ, услуг для обеспечения государственных нужд;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ограничение количества участников закупки;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 xml:space="preserve">- истребование документов, непредусмотренных действующим законодательством при осуществлении предоставления </w:t>
      </w:r>
      <w:proofErr w:type="spellStart"/>
      <w:r w:rsidRPr="00557B69">
        <w:rPr>
          <w:rFonts w:ascii="Times New Roman" w:hAnsi="Times New Roman"/>
          <w:sz w:val="28"/>
          <w:szCs w:val="28"/>
        </w:rPr>
        <w:t>гос</w:t>
      </w:r>
      <w:proofErr w:type="gramStart"/>
      <w:r w:rsidRPr="00557B69">
        <w:rPr>
          <w:rFonts w:ascii="Times New Roman" w:hAnsi="Times New Roman"/>
          <w:sz w:val="28"/>
          <w:szCs w:val="28"/>
        </w:rPr>
        <w:t>.у</w:t>
      </w:r>
      <w:proofErr w:type="gramEnd"/>
      <w:r w:rsidRPr="00557B69">
        <w:rPr>
          <w:rFonts w:ascii="Times New Roman" w:hAnsi="Times New Roman"/>
          <w:sz w:val="28"/>
          <w:szCs w:val="28"/>
        </w:rPr>
        <w:t>слуг</w:t>
      </w:r>
      <w:proofErr w:type="spellEnd"/>
      <w:r w:rsidRPr="00557B69">
        <w:rPr>
          <w:rFonts w:ascii="Times New Roman" w:hAnsi="Times New Roman"/>
          <w:sz w:val="28"/>
          <w:szCs w:val="28"/>
        </w:rPr>
        <w:t>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требование платы за предоставление услуг, не предусмотренной действующим законодательством;</w:t>
      </w:r>
    </w:p>
    <w:p w:rsidR="00941FEB" w:rsidRPr="00557B69" w:rsidRDefault="00941FEB" w:rsidP="00941FEB">
      <w:pPr>
        <w:pStyle w:val="Default"/>
        <w:ind w:left="567" w:firstLine="284"/>
        <w:contextualSpacing/>
        <w:jc w:val="both"/>
        <w:rPr>
          <w:color w:val="auto"/>
          <w:sz w:val="28"/>
          <w:szCs w:val="28"/>
        </w:rPr>
      </w:pPr>
      <w:r w:rsidRPr="00557B69"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7B69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предпринимательства;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предоставление в пользование государственного имущества без проведения обязательных торгов;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выборочное информирование субъектов МСП по вопросам региональных мер государственной поддержки.</w:t>
      </w:r>
    </w:p>
    <w:p w:rsidR="00941FEB" w:rsidRDefault="00941FEB" w:rsidP="00941FEB">
      <w:pPr>
        <w:autoSpaceDE w:val="0"/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</w:r>
      <w:proofErr w:type="gramStart"/>
      <w:r w:rsidRPr="00557B69"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регулярное обучение сотрудников (самообразование, повышение квалификации, образовательные мероприятия – семинары, </w:t>
      </w:r>
      <w:proofErr w:type="spellStart"/>
      <w:r w:rsidRPr="00557B69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7B69">
        <w:rPr>
          <w:rFonts w:ascii="Times New Roman" w:hAnsi="Times New Roman"/>
          <w:sz w:val="28"/>
          <w:szCs w:val="28"/>
        </w:rPr>
        <w:t xml:space="preserve"> и т.п.); периодическое обсуждение на общих собраниях сотрудников «отрицательной» практики; соблюдение административных регламентов, наставничество; анализ правовых актов на предмет соответствия </w:t>
      </w:r>
      <w:r w:rsidRPr="00557B69">
        <w:rPr>
          <w:rFonts w:ascii="Times New Roman" w:hAnsi="Times New Roman"/>
          <w:sz w:val="28"/>
          <w:szCs w:val="28"/>
        </w:rPr>
        <w:lastRenderedPageBreak/>
        <w:t>требованиям антимонопольного законодательства, изучение правоприменительной практики и мониторинг изменений законодательства соблюдение административных регламентов;</w:t>
      </w:r>
      <w:proofErr w:type="gramEnd"/>
      <w:r w:rsidRPr="00557B69">
        <w:rPr>
          <w:rFonts w:ascii="Times New Roman" w:hAnsi="Times New Roman"/>
          <w:sz w:val="28"/>
          <w:szCs w:val="28"/>
        </w:rPr>
        <w:t xml:space="preserve"> мониторинг и анализ выявленных нарушений.</w:t>
      </w:r>
    </w:p>
    <w:p w:rsidR="00557B69" w:rsidRPr="00557B69" w:rsidRDefault="00557B69" w:rsidP="00941FEB">
      <w:pPr>
        <w:autoSpaceDE w:val="0"/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6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75696" w:rsidRPr="00975696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 по снижению рисков нарушения антимонопольного законодательства</w:t>
      </w:r>
      <w:r w:rsidRPr="00975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696" w:rsidRPr="00975696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9756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557B69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 мероприятий, с целью выявления и снижения рисков нарушений антимонопольного законодательства, </w:t>
      </w:r>
      <w:r w:rsidR="00975696">
        <w:rPr>
          <w:rFonts w:ascii="Times New Roman" w:hAnsi="Times New Roman" w:cs="Times New Roman"/>
          <w:sz w:val="28"/>
          <w:szCs w:val="28"/>
          <w:lang w:eastAsia="ar-SA"/>
        </w:rPr>
        <w:t>должны осуществляться в 2023 году</w:t>
      </w: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следующие мероприятия: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  <w:lang w:eastAsia="ar-SA"/>
        </w:rPr>
        <w:t>пров</w:t>
      </w:r>
      <w:r w:rsidR="00975696">
        <w:rPr>
          <w:rFonts w:ascii="Times New Roman" w:hAnsi="Times New Roman" w:cs="Times New Roman"/>
          <w:sz w:val="28"/>
          <w:szCs w:val="28"/>
          <w:lang w:eastAsia="ar-SA"/>
        </w:rPr>
        <w:t>едение</w:t>
      </w: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57B69">
        <w:rPr>
          <w:rFonts w:ascii="Times New Roman" w:hAnsi="Times New Roman" w:cs="Times New Roman"/>
          <w:sz w:val="28"/>
          <w:szCs w:val="28"/>
        </w:rPr>
        <w:t>анализ</w:t>
      </w:r>
      <w:r w:rsidR="00975696">
        <w:rPr>
          <w:rFonts w:ascii="Times New Roman" w:hAnsi="Times New Roman" w:cs="Times New Roman"/>
          <w:sz w:val="28"/>
          <w:szCs w:val="28"/>
        </w:rPr>
        <w:t>а</w:t>
      </w:r>
      <w:r w:rsidRPr="00557B69">
        <w:rPr>
          <w:rFonts w:ascii="Times New Roman" w:hAnsi="Times New Roman" w:cs="Times New Roman"/>
          <w:sz w:val="28"/>
          <w:szCs w:val="28"/>
        </w:rPr>
        <w:t xml:space="preserve"> нормативных правовых актов и проектов нормативных правовых актов, разрабатываемых администрацией района, на предмет нарушений антимонопольного законодательства;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изуч</w:t>
      </w:r>
      <w:r w:rsidR="00975696">
        <w:rPr>
          <w:rFonts w:ascii="Times New Roman" w:hAnsi="Times New Roman" w:cs="Times New Roman"/>
          <w:sz w:val="28"/>
          <w:szCs w:val="28"/>
        </w:rPr>
        <w:t>ение</w:t>
      </w:r>
      <w:r w:rsidRPr="00557B69">
        <w:rPr>
          <w:rFonts w:ascii="Times New Roman" w:hAnsi="Times New Roman" w:cs="Times New Roman"/>
          <w:sz w:val="28"/>
          <w:szCs w:val="28"/>
        </w:rPr>
        <w:t xml:space="preserve"> правоприменительн</w:t>
      </w:r>
      <w:r w:rsidR="00975696">
        <w:rPr>
          <w:rFonts w:ascii="Times New Roman" w:hAnsi="Times New Roman" w:cs="Times New Roman"/>
          <w:sz w:val="28"/>
          <w:szCs w:val="28"/>
        </w:rPr>
        <w:t>ой</w:t>
      </w:r>
      <w:r w:rsidRPr="00557B69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975696">
        <w:rPr>
          <w:rFonts w:ascii="Times New Roman" w:hAnsi="Times New Roman" w:cs="Times New Roman"/>
          <w:sz w:val="28"/>
          <w:szCs w:val="28"/>
        </w:rPr>
        <w:t>и</w:t>
      </w:r>
      <w:r w:rsidRPr="00557B69">
        <w:rPr>
          <w:rFonts w:ascii="Times New Roman" w:hAnsi="Times New Roman" w:cs="Times New Roman"/>
          <w:sz w:val="28"/>
          <w:szCs w:val="28"/>
        </w:rPr>
        <w:t>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пров</w:t>
      </w:r>
      <w:r w:rsidR="00975696">
        <w:rPr>
          <w:rFonts w:ascii="Times New Roman" w:hAnsi="Times New Roman" w:cs="Times New Roman"/>
          <w:sz w:val="28"/>
          <w:szCs w:val="28"/>
        </w:rPr>
        <w:t>едение соответствующего обучения</w:t>
      </w:r>
      <w:r w:rsidRPr="00557B69">
        <w:rPr>
          <w:rFonts w:ascii="Times New Roman" w:hAnsi="Times New Roman" w:cs="Times New Roman"/>
          <w:sz w:val="28"/>
          <w:szCs w:val="28"/>
        </w:rPr>
        <w:t xml:space="preserve"> сотрудников;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осуществл</w:t>
      </w:r>
      <w:r w:rsidR="00975696">
        <w:rPr>
          <w:rFonts w:ascii="Times New Roman" w:hAnsi="Times New Roman" w:cs="Times New Roman"/>
          <w:sz w:val="28"/>
          <w:szCs w:val="28"/>
        </w:rPr>
        <w:t>ение</w:t>
      </w:r>
      <w:r w:rsidRPr="00557B69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975696">
        <w:rPr>
          <w:rFonts w:ascii="Times New Roman" w:hAnsi="Times New Roman" w:cs="Times New Roman"/>
          <w:sz w:val="28"/>
          <w:szCs w:val="28"/>
        </w:rPr>
        <w:t>а</w:t>
      </w:r>
      <w:r w:rsidRPr="00557B69">
        <w:rPr>
          <w:rFonts w:ascii="Times New Roman" w:hAnsi="Times New Roman" w:cs="Times New Roman"/>
          <w:sz w:val="28"/>
          <w:szCs w:val="28"/>
        </w:rPr>
        <w:t xml:space="preserve"> изменений законодательства;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пров</w:t>
      </w:r>
      <w:r w:rsidR="00975696">
        <w:rPr>
          <w:rFonts w:ascii="Times New Roman" w:hAnsi="Times New Roman" w:cs="Times New Roman"/>
          <w:sz w:val="28"/>
          <w:szCs w:val="28"/>
        </w:rPr>
        <w:t>едение оценки</w:t>
      </w:r>
      <w:r w:rsidRPr="00557B69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нормативно- правовых актов и экспертизы нормативно- правовых актов.</w:t>
      </w:r>
    </w:p>
    <w:p w:rsidR="00941FEB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администрацией района, </w:t>
      </w:r>
      <w:r w:rsidR="00F83FA1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557B69">
        <w:rPr>
          <w:rFonts w:ascii="Times New Roman" w:hAnsi="Times New Roman" w:cs="Times New Roman"/>
          <w:sz w:val="28"/>
          <w:szCs w:val="28"/>
        </w:rPr>
        <w:t>разме</w:t>
      </w:r>
      <w:r w:rsidR="00F83FA1">
        <w:rPr>
          <w:rFonts w:ascii="Times New Roman" w:hAnsi="Times New Roman" w:cs="Times New Roman"/>
          <w:sz w:val="28"/>
          <w:szCs w:val="28"/>
        </w:rPr>
        <w:t>щены</w:t>
      </w:r>
      <w:r w:rsidRPr="00557B69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информационной сети «Интернет».</w:t>
      </w:r>
    </w:p>
    <w:p w:rsidR="00557B69" w:rsidRPr="00557B69" w:rsidRDefault="00557B69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1FEB" w:rsidRPr="00557B69" w:rsidRDefault="00F83FA1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Ключевые</w:t>
      </w:r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показател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эффективности антимонопольного </w:t>
      </w:r>
      <w:proofErr w:type="spellStart"/>
      <w:r w:rsidR="00941FEB" w:rsidRPr="00557B69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="00941FEB"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</w:t>
      </w:r>
      <w:r w:rsidR="00F83FA1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557B69">
        <w:rPr>
          <w:rFonts w:ascii="Times New Roman" w:hAnsi="Times New Roman" w:cs="Times New Roman"/>
          <w:sz w:val="28"/>
          <w:szCs w:val="28"/>
        </w:rPr>
        <w:t xml:space="preserve">осуществлен расчет ключевых показателей эффективности функционирования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</w:t>
      </w:r>
      <w:r w:rsidR="00F83FA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83FA1">
        <w:rPr>
          <w:rFonts w:ascii="Times New Roman" w:hAnsi="Times New Roman" w:cs="Times New Roman"/>
          <w:sz w:val="28"/>
          <w:szCs w:val="28"/>
        </w:rPr>
        <w:t xml:space="preserve"> муниципального района  в 2023</w:t>
      </w:r>
      <w:r w:rsidRPr="00557B69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выявлены риски нарушения антимонопольного законодательства, равна нулю;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б) доля сотрудников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отношении которых были проведены обуча</w:t>
      </w:r>
      <w:bookmarkStart w:id="0" w:name="_GoBack"/>
      <w:bookmarkEnd w:id="0"/>
      <w:r w:rsidRPr="00557B69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>, состави</w:t>
      </w:r>
      <w:r w:rsidR="00F83FA1">
        <w:rPr>
          <w:rFonts w:ascii="Times New Roman" w:hAnsi="Times New Roman" w:cs="Times New Roman"/>
          <w:sz w:val="28"/>
          <w:szCs w:val="28"/>
        </w:rPr>
        <w:t>т</w:t>
      </w:r>
      <w:r w:rsidRPr="00557B69">
        <w:rPr>
          <w:rFonts w:ascii="Times New Roman" w:hAnsi="Times New Roman" w:cs="Times New Roman"/>
          <w:sz w:val="28"/>
          <w:szCs w:val="28"/>
        </w:rPr>
        <w:t xml:space="preserve"> 5%;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выявлены риски нарушения антимонопольного законодательства, равна нулю.</w:t>
      </w:r>
    </w:p>
    <w:p w:rsidR="00941FEB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г) коэффициент снижения количества нарушений антимонопольного законодательства со стороны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</w:t>
      </w:r>
      <w:r w:rsidRPr="00557B6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="00F83FA1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557B69">
        <w:rPr>
          <w:rFonts w:ascii="Times New Roman" w:hAnsi="Times New Roman" w:cs="Times New Roman"/>
          <w:sz w:val="28"/>
          <w:szCs w:val="28"/>
        </w:rPr>
        <w:t>равен нулю, в связи с тем, что нарушения антимонопольного законодательства в 202</w:t>
      </w:r>
      <w:r w:rsidR="00F83FA1">
        <w:rPr>
          <w:rFonts w:ascii="Times New Roman" w:hAnsi="Times New Roman" w:cs="Times New Roman"/>
          <w:sz w:val="28"/>
          <w:szCs w:val="28"/>
        </w:rPr>
        <w:t>1</w:t>
      </w:r>
      <w:r w:rsidRPr="00557B6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F83FA1">
        <w:rPr>
          <w:rFonts w:ascii="Times New Roman" w:hAnsi="Times New Roman" w:cs="Times New Roman"/>
          <w:sz w:val="28"/>
          <w:szCs w:val="28"/>
        </w:rPr>
        <w:t>текущем</w:t>
      </w:r>
      <w:proofErr w:type="gramEnd"/>
      <w:r w:rsidRPr="00557B69">
        <w:rPr>
          <w:rFonts w:ascii="Times New Roman" w:hAnsi="Times New Roman" w:cs="Times New Roman"/>
          <w:sz w:val="28"/>
          <w:szCs w:val="28"/>
        </w:rPr>
        <w:t xml:space="preserve"> годах отсутствуют.</w:t>
      </w:r>
    </w:p>
    <w:p w:rsid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P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3218" w:rsidRPr="00557B69" w:rsidRDefault="00B13218" w:rsidP="00B13218">
      <w:pPr>
        <w:pStyle w:val="a3"/>
        <w:ind w:left="567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557B69">
        <w:rPr>
          <w:rFonts w:ascii="Times New Roman" w:eastAsia="Times New Roman" w:hAnsi="Times New Roman" w:cs="Times New Roman"/>
          <w:sz w:val="28"/>
          <w:szCs w:val="28"/>
        </w:rPr>
        <w:t>По итогам обсуждения Рабочая группа отмечает:</w:t>
      </w:r>
    </w:p>
    <w:p w:rsidR="00557B69" w:rsidRDefault="00B13218" w:rsidP="00A04C3D">
      <w:pPr>
        <w:pStyle w:val="a3"/>
        <w:spacing w:after="0"/>
        <w:ind w:left="993" w:hanging="142"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eastAsia="Times New Roman" w:hAnsi="Times New Roman" w:cs="Times New Roman"/>
          <w:sz w:val="28"/>
          <w:szCs w:val="28"/>
        </w:rPr>
        <w:t>-</w:t>
      </w:r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 информацию,</w:t>
      </w:r>
      <w:r w:rsidR="00020177" w:rsidRPr="00557B69">
        <w:rPr>
          <w:rFonts w:eastAsia="Times New Roman"/>
          <w:sz w:val="28"/>
          <w:szCs w:val="28"/>
        </w:rPr>
        <w:t xml:space="preserve"> </w:t>
      </w:r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 xml:space="preserve">отраженную в сообщении </w:t>
      </w:r>
      <w:proofErr w:type="gramStart"/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>выступающего</w:t>
      </w:r>
      <w:proofErr w:type="gramEnd"/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B09E4" w:rsidRPr="00557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FA1" w:rsidRPr="00F83FA1" w:rsidRDefault="007C6BCF" w:rsidP="00F83FA1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F83FA1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83FA1" w:rsidRPr="00F83FA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F83FA1" w:rsidRPr="00F83FA1">
        <w:rPr>
          <w:rFonts w:ascii="Times New Roman" w:hAnsi="Times New Roman"/>
          <w:sz w:val="28"/>
          <w:szCs w:val="28"/>
        </w:rPr>
        <w:t xml:space="preserve">арты </w:t>
      </w:r>
      <w:proofErr w:type="spellStart"/>
      <w:r w:rsidR="00F83FA1" w:rsidRPr="00F83FA1">
        <w:rPr>
          <w:rFonts w:ascii="Times New Roman" w:hAnsi="Times New Roman"/>
          <w:sz w:val="28"/>
          <w:szCs w:val="28"/>
        </w:rPr>
        <w:t>комплаенс-рисков</w:t>
      </w:r>
      <w:proofErr w:type="spellEnd"/>
      <w:r w:rsidR="00F83FA1" w:rsidRPr="00F83FA1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F83FA1" w:rsidRPr="00F83FA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83FA1" w:rsidRPr="00F83FA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 </w:t>
      </w:r>
      <w:r w:rsidR="00F83FA1" w:rsidRPr="00F83FA1">
        <w:rPr>
          <w:rFonts w:ascii="Times New Roman" w:hAnsi="Times New Roman" w:cs="Times New Roman"/>
          <w:sz w:val="28"/>
          <w:szCs w:val="28"/>
        </w:rPr>
        <w:t>плана мероприятий («дорожная карта») по снижению рисков нарушения антимонопольного законодательства (</w:t>
      </w:r>
      <w:proofErr w:type="spellStart"/>
      <w:r w:rsidR="00F83FA1" w:rsidRPr="00F83FA1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F83FA1" w:rsidRPr="00F83FA1">
        <w:rPr>
          <w:rFonts w:ascii="Times New Roman" w:hAnsi="Times New Roman" w:cs="Times New Roman"/>
          <w:sz w:val="28"/>
          <w:szCs w:val="28"/>
        </w:rPr>
        <w:t xml:space="preserve"> – риски) администрации </w:t>
      </w:r>
      <w:proofErr w:type="spellStart"/>
      <w:r w:rsidR="00F83FA1" w:rsidRPr="00F83FA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F83FA1" w:rsidRPr="00F83FA1">
        <w:rPr>
          <w:rFonts w:ascii="Times New Roman" w:hAnsi="Times New Roman" w:cs="Times New Roman"/>
          <w:sz w:val="28"/>
          <w:szCs w:val="28"/>
        </w:rPr>
        <w:t xml:space="preserve"> муниципального района и ключевые показатели эффективности антимонопольного законодательства Администрации на 2023 год.</w:t>
      </w:r>
    </w:p>
    <w:p w:rsidR="007C6BCF" w:rsidRPr="00F83FA1" w:rsidRDefault="007C6BCF" w:rsidP="00F83FA1">
      <w:pPr>
        <w:ind w:left="567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Pr="00557B69" w:rsidRDefault="00557B69" w:rsidP="00EE6D49">
      <w:pPr>
        <w:pStyle w:val="a3"/>
        <w:spacing w:after="0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7C63" w:rsidRPr="004B09E4" w:rsidRDefault="00600400" w:rsidP="00D60F77">
      <w:pPr>
        <w:pStyle w:val="a3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B09E4">
        <w:rPr>
          <w:rFonts w:ascii="Times New Roman" w:hAnsi="Times New Roman" w:cs="Times New Roman"/>
          <w:sz w:val="24"/>
          <w:szCs w:val="24"/>
        </w:rPr>
        <w:tab/>
      </w: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F83FA1">
        <w:rPr>
          <w:rFonts w:ascii="Times New Roman" w:eastAsia="Times New Roman" w:hAnsi="Times New Roman" w:cs="Times New Roman"/>
          <w:sz w:val="24"/>
          <w:szCs w:val="24"/>
        </w:rPr>
        <w:t>Котькина</w:t>
      </w:r>
      <w:proofErr w:type="spellEnd"/>
      <w:r w:rsidR="00F83FA1">
        <w:rPr>
          <w:rFonts w:ascii="Times New Roman" w:eastAsia="Times New Roman" w:hAnsi="Times New Roman" w:cs="Times New Roman"/>
          <w:sz w:val="24"/>
          <w:szCs w:val="24"/>
        </w:rPr>
        <w:t xml:space="preserve"> Е.С.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F1911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BD4277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34486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142DE"/>
    <w:rsid w:val="00016AA4"/>
    <w:rsid w:val="00020177"/>
    <w:rsid w:val="00034861"/>
    <w:rsid w:val="00040B9F"/>
    <w:rsid w:val="00066B83"/>
    <w:rsid w:val="00070F21"/>
    <w:rsid w:val="00077548"/>
    <w:rsid w:val="00091B75"/>
    <w:rsid w:val="000D6FA5"/>
    <w:rsid w:val="000E7B7C"/>
    <w:rsid w:val="000F2E27"/>
    <w:rsid w:val="0011262E"/>
    <w:rsid w:val="00125D18"/>
    <w:rsid w:val="001260B5"/>
    <w:rsid w:val="001310EA"/>
    <w:rsid w:val="001358B1"/>
    <w:rsid w:val="00147E68"/>
    <w:rsid w:val="0017343A"/>
    <w:rsid w:val="0018010A"/>
    <w:rsid w:val="001F5166"/>
    <w:rsid w:val="001F634E"/>
    <w:rsid w:val="00215FA3"/>
    <w:rsid w:val="0026454C"/>
    <w:rsid w:val="00282124"/>
    <w:rsid w:val="00291EE5"/>
    <w:rsid w:val="002A1131"/>
    <w:rsid w:val="002A4C59"/>
    <w:rsid w:val="002D00EB"/>
    <w:rsid w:val="002D3ADE"/>
    <w:rsid w:val="002D5A37"/>
    <w:rsid w:val="003024CB"/>
    <w:rsid w:val="003024EB"/>
    <w:rsid w:val="00326CE1"/>
    <w:rsid w:val="00346755"/>
    <w:rsid w:val="003521A2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34CC8"/>
    <w:rsid w:val="004833A0"/>
    <w:rsid w:val="004879C1"/>
    <w:rsid w:val="004A2BBD"/>
    <w:rsid w:val="004A3B28"/>
    <w:rsid w:val="004B09E4"/>
    <w:rsid w:val="004B5C9C"/>
    <w:rsid w:val="004C537C"/>
    <w:rsid w:val="004D3FBE"/>
    <w:rsid w:val="004D6B45"/>
    <w:rsid w:val="00521BBB"/>
    <w:rsid w:val="00547595"/>
    <w:rsid w:val="00557B69"/>
    <w:rsid w:val="005916C8"/>
    <w:rsid w:val="005B33AF"/>
    <w:rsid w:val="005D6C61"/>
    <w:rsid w:val="005E160F"/>
    <w:rsid w:val="005F2796"/>
    <w:rsid w:val="00600400"/>
    <w:rsid w:val="00601306"/>
    <w:rsid w:val="00604BC5"/>
    <w:rsid w:val="006200F2"/>
    <w:rsid w:val="006446FA"/>
    <w:rsid w:val="00647B4B"/>
    <w:rsid w:val="00665B27"/>
    <w:rsid w:val="00665B42"/>
    <w:rsid w:val="006673AA"/>
    <w:rsid w:val="00667B6B"/>
    <w:rsid w:val="0067491C"/>
    <w:rsid w:val="00685B80"/>
    <w:rsid w:val="00686681"/>
    <w:rsid w:val="00687333"/>
    <w:rsid w:val="006A577E"/>
    <w:rsid w:val="006B1F5C"/>
    <w:rsid w:val="006C6A54"/>
    <w:rsid w:val="006C6C1D"/>
    <w:rsid w:val="00717F8E"/>
    <w:rsid w:val="00721AD0"/>
    <w:rsid w:val="00734110"/>
    <w:rsid w:val="00743D2D"/>
    <w:rsid w:val="00745697"/>
    <w:rsid w:val="00751293"/>
    <w:rsid w:val="0075169D"/>
    <w:rsid w:val="00770AED"/>
    <w:rsid w:val="00777ADC"/>
    <w:rsid w:val="0079493A"/>
    <w:rsid w:val="007A6042"/>
    <w:rsid w:val="007B4A47"/>
    <w:rsid w:val="007B6193"/>
    <w:rsid w:val="007C6BCF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4F1"/>
    <w:rsid w:val="008E2FD4"/>
    <w:rsid w:val="008E492B"/>
    <w:rsid w:val="008F1A70"/>
    <w:rsid w:val="00921583"/>
    <w:rsid w:val="0092352C"/>
    <w:rsid w:val="00927536"/>
    <w:rsid w:val="00941FEB"/>
    <w:rsid w:val="009421F5"/>
    <w:rsid w:val="00946521"/>
    <w:rsid w:val="00972E64"/>
    <w:rsid w:val="00973B35"/>
    <w:rsid w:val="00975696"/>
    <w:rsid w:val="00982DA1"/>
    <w:rsid w:val="009A2253"/>
    <w:rsid w:val="009A4DF7"/>
    <w:rsid w:val="009B7F56"/>
    <w:rsid w:val="009E0EAA"/>
    <w:rsid w:val="009F0EDE"/>
    <w:rsid w:val="009F3540"/>
    <w:rsid w:val="00A03EA9"/>
    <w:rsid w:val="00A04C3D"/>
    <w:rsid w:val="00A12A6F"/>
    <w:rsid w:val="00A16050"/>
    <w:rsid w:val="00A43E7F"/>
    <w:rsid w:val="00A45ED4"/>
    <w:rsid w:val="00A476EF"/>
    <w:rsid w:val="00A65390"/>
    <w:rsid w:val="00A80B51"/>
    <w:rsid w:val="00B07A32"/>
    <w:rsid w:val="00B1174B"/>
    <w:rsid w:val="00B13218"/>
    <w:rsid w:val="00B169C4"/>
    <w:rsid w:val="00B2524C"/>
    <w:rsid w:val="00B52A07"/>
    <w:rsid w:val="00B9454D"/>
    <w:rsid w:val="00BA17D2"/>
    <w:rsid w:val="00BD781C"/>
    <w:rsid w:val="00C11A8D"/>
    <w:rsid w:val="00C17C63"/>
    <w:rsid w:val="00C33114"/>
    <w:rsid w:val="00C70EDD"/>
    <w:rsid w:val="00D01F61"/>
    <w:rsid w:val="00D03047"/>
    <w:rsid w:val="00D04025"/>
    <w:rsid w:val="00D60F77"/>
    <w:rsid w:val="00D730C6"/>
    <w:rsid w:val="00D745C7"/>
    <w:rsid w:val="00D84E96"/>
    <w:rsid w:val="00D944C9"/>
    <w:rsid w:val="00DA777D"/>
    <w:rsid w:val="00DB5C4E"/>
    <w:rsid w:val="00DC1BD8"/>
    <w:rsid w:val="00DF4BE5"/>
    <w:rsid w:val="00E01E7F"/>
    <w:rsid w:val="00E05665"/>
    <w:rsid w:val="00E07FC4"/>
    <w:rsid w:val="00E26B21"/>
    <w:rsid w:val="00E26E43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6D49"/>
    <w:rsid w:val="00EE76AE"/>
    <w:rsid w:val="00EF4D25"/>
    <w:rsid w:val="00F015F6"/>
    <w:rsid w:val="00F021BD"/>
    <w:rsid w:val="00F067E6"/>
    <w:rsid w:val="00F108A3"/>
    <w:rsid w:val="00F453B8"/>
    <w:rsid w:val="00F57D7D"/>
    <w:rsid w:val="00F738C3"/>
    <w:rsid w:val="00F772D3"/>
    <w:rsid w:val="00F83FA1"/>
    <w:rsid w:val="00F91353"/>
    <w:rsid w:val="00FB3CE5"/>
    <w:rsid w:val="00FE2582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styleId="2">
    <w:name w:val="Body Text 2"/>
    <w:basedOn w:val="a"/>
    <w:link w:val="20"/>
    <w:rsid w:val="0002017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0177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39"/>
    <w:rsid w:val="00F738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1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4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59</cp:revision>
  <cp:lastPrinted>2018-04-28T08:16:00Z</cp:lastPrinted>
  <dcterms:created xsi:type="dcterms:W3CDTF">2016-10-12T04:17:00Z</dcterms:created>
  <dcterms:modified xsi:type="dcterms:W3CDTF">2022-10-19T13:36:00Z</dcterms:modified>
</cp:coreProperties>
</file>