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005" w:rsidRPr="00106005" w:rsidRDefault="00BA0ADB" w:rsidP="003C2D5E">
      <w:pPr>
        <w:spacing w:before="100" w:beforeAutospacing="1" w:after="100" w:afterAutospacing="1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</w:t>
      </w:r>
      <w:r w:rsidR="00106005" w:rsidRPr="0010600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 размер будущей пенсии можно повлиять уже сейчас</w:t>
      </w:r>
    </w:p>
    <w:p w:rsidR="004A47C6" w:rsidRDefault="00106005" w:rsidP="003C2D5E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00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Нередко граждане, устраиваясь на работу, сталкиваются с тем, что им предлагают выплату основной суммы зарплаты по «серой» схеме, а в официальных документах указывается лишь предусмотренный законодательством минимум.</w:t>
      </w:r>
      <w:r w:rsidR="00BA0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600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Такая финансовая схема выгодна работодателю, но никак не сотруднику. Ведь страховые отчисления в Пенсионный фонд производятся именно с этих минимальных сумм, указанных в отчетных документах, и результатом будет маленькая пенсия в будущем.</w:t>
      </w:r>
      <w:r w:rsidR="00BA0ADB" w:rsidRPr="00106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для кого не секрет, что размер будущей пенсии гражданина напрямую зависит от суммы страховых взносов, которую работодатель уплачивает за конкретного работника. Уплата же страховых отчислений с заниженной суммы зарплаты или вовсе её отсутствие неизбежно приводят к уменьшению размера пенсии.</w:t>
      </w:r>
    </w:p>
    <w:p w:rsidR="00106005" w:rsidRPr="00106005" w:rsidRDefault="00106005" w:rsidP="003C2D5E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00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работник трудится нелегально, без заключения договора, и получает «серую» зарплату, время такой работы не засчитывается в трудовой стаж и заработок вообще не учитывается при начислении пенсии.</w:t>
      </w:r>
    </w:p>
    <w:p w:rsidR="00BA0ADB" w:rsidRDefault="00106005" w:rsidP="003C2D5E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00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действующей пенсионной формуле право на страховую пенсию по возрасту можно получить лишь при одновременном соблюдении определенных условий: наличие страхового стажа и пенсионных коэффициентов.</w:t>
      </w:r>
      <w:r w:rsidR="00BA0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2022</w:t>
      </w:r>
      <w:r w:rsidR="00C76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0AD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 w:rsidR="00C76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они составляют 13 лет стажа и </w:t>
      </w:r>
      <w:r w:rsidR="00BA0ADB">
        <w:rPr>
          <w:rFonts w:ascii="Times New Roman" w:eastAsia="Times New Roman" w:hAnsi="Times New Roman" w:cs="Times New Roman"/>
          <w:sz w:val="24"/>
          <w:szCs w:val="24"/>
          <w:lang w:eastAsia="ru-RU"/>
        </w:rPr>
        <w:t>23,4 коэффици</w:t>
      </w:r>
      <w:r w:rsidR="00C7689C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ента</w:t>
      </w:r>
      <w:r w:rsidR="00BA0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к </w:t>
      </w:r>
      <w:r w:rsidRPr="00106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2025 году этот порог постепенно будет поднят до 15 лет и</w:t>
      </w:r>
      <w:r w:rsidR="00C76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коэффициентов соответственно</w:t>
      </w:r>
      <w:r w:rsidRPr="00106005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Страховой стаж и количество пенсионных коэффициентов, в свою очередь, напрямую зависят от факта официального трудоустройства. Чем выше «белая» зарплата, тем больше коэффициентов можно заработать.</w:t>
      </w:r>
    </w:p>
    <w:p w:rsidR="00106005" w:rsidRPr="00106005" w:rsidRDefault="00106005" w:rsidP="003C2D5E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00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формирование пенсионных прав несёт ответственность не только работодатель, важна роль понимания работником, необходимости уже сегодня позаботится о своей будущей пенсии. Пенсионная грамотность большего количества граждан может заставить теневых работодателей выплачивать «белую» зарплату.</w:t>
      </w:r>
    </w:p>
    <w:p w:rsidR="00F35FA2" w:rsidRDefault="00F35FA2"/>
    <w:sectPr w:rsidR="00F35FA2" w:rsidSect="00F35F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06005"/>
    <w:rsid w:val="00106005"/>
    <w:rsid w:val="003353B6"/>
    <w:rsid w:val="003C2D5E"/>
    <w:rsid w:val="004A47C6"/>
    <w:rsid w:val="004D7A8C"/>
    <w:rsid w:val="005B7A48"/>
    <w:rsid w:val="00BA0ADB"/>
    <w:rsid w:val="00C7689C"/>
    <w:rsid w:val="00F35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FA2"/>
  </w:style>
  <w:style w:type="paragraph" w:styleId="1">
    <w:name w:val="heading 1"/>
    <w:basedOn w:val="a"/>
    <w:link w:val="10"/>
    <w:uiPriority w:val="9"/>
    <w:qFormat/>
    <w:rsid w:val="001060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60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06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12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7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2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7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25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744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dcterms:created xsi:type="dcterms:W3CDTF">2022-11-29T08:12:00Z</dcterms:created>
  <dcterms:modified xsi:type="dcterms:W3CDTF">2022-11-29T08:12:00Z</dcterms:modified>
</cp:coreProperties>
</file>