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851" w:right="-284" w:firstLine="851"/>
        <w:jc w:val="both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 xml:space="preserve">Отделение </w:t>
      </w: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Пенсионного фонда</w:t>
      </w: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 xml:space="preserve"> по Мордовии приняло более 3000 заявлений о выборе формы получения набора социальных услуг на 2023 год.</w:t>
      </w:r>
    </w:p>
    <w:p>
      <w:pPr>
        <w:pStyle w:val="NormalWeb"/>
        <w:spacing w:before="280" w:after="280"/>
        <w:ind w:left="-851" w:righ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 этом году 3 тысячи 475 заявлений о выборе способа получения социальных услуг подали жители Мордовии в  Пенсионный фонд. Заявления принимались с 1 октября прошлого года до 1 октября 2022-го в клиентских службах фонда, многофункциональных центрах, а также через личные кабинеты на портале госуслуг и сайте </w:t>
      </w:r>
      <w:r>
        <w:rPr>
          <w:rFonts w:eastAsia="Times New Roman" w:cs="Times New Roman"/>
          <w:sz w:val="28"/>
          <w:szCs w:val="28"/>
          <w:lang w:eastAsia="ru-RU"/>
        </w:rPr>
        <w:t>Пенсионного фонда</w:t>
      </w:r>
      <w:r>
        <w:rPr>
          <w:sz w:val="28"/>
          <w:szCs w:val="28"/>
        </w:rPr>
        <w:t>. Подать заявление могли граждане, у которых есть право на ежемесячную денежную выплату (ЕДВ). Это инвалиды, ветераны Великой Отечественной войны и боевых действий, те, кто пострадал от радиационного воздействия, а также другие категории.</w:t>
      </w:r>
    </w:p>
    <w:p>
      <w:pPr>
        <w:pStyle w:val="NormalWeb"/>
        <w:spacing w:before="280" w:after="280"/>
        <w:ind w:left="-851" w:righ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Напомним, что, по действующим правилам, набор включает в себя лекарства, медицинские изделия и продукты лечебного питания для детей-инвалидов. Помимо этого, в набор также входит путевка в санаторий и бесплатный проезд на пригородных электричках. Указанные услуги можно получать в натуральной форме либо отказаться от их получения, увеличив тем самым размер ЕДВ.</w:t>
      </w:r>
    </w:p>
    <w:p>
      <w:pPr>
        <w:pStyle w:val="NormalWeb"/>
        <w:spacing w:before="280" w:after="280"/>
        <w:ind w:left="-851" w:righ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 1 февраля </w:t>
      </w:r>
      <w:r>
        <w:rPr>
          <w:sz w:val="28"/>
          <w:szCs w:val="28"/>
        </w:rPr>
        <w:t xml:space="preserve">текущего года </w:t>
      </w:r>
      <w:r>
        <w:rPr>
          <w:sz w:val="28"/>
          <w:szCs w:val="28"/>
        </w:rPr>
        <w:t>полный денежный эквивалент соцуслуг составляет 1313,44 рубля. Такая сумма выплачивается каждый месяц тем, кто полностью отказался от набора.</w:t>
      </w:r>
    </w:p>
    <w:p>
      <w:pPr>
        <w:pStyle w:val="NormalWeb"/>
        <w:spacing w:before="280" w:after="280"/>
        <w:ind w:left="-851" w:righ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Форма предоставления услуг определяется льготниками ежегодно до 1 октября путем подачи заявления в Пенсионный фонд. Указанный в заявлении вариант начинает действовать с января следующего года. Если раньше заявление уже подавалось, новое заявление не требуется, набор будет предоставляться в выбранной форме до тех пор, пока человек не поменяет решение.</w:t>
      </w:r>
    </w:p>
    <w:p>
      <w:pPr>
        <w:pStyle w:val="NormalWeb"/>
        <w:spacing w:before="280" w:after="280"/>
        <w:ind w:left="-851" w:righ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 учетом поданных заявлений почти 17245 человек в следующем году сохранили для себя возможность частично или полностью получать набор в виде услуг. 56184  человек выбрали получение набора полностью деньгами.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val="fullPage" w:percent="6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0380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0380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LibreOffice/7.1.0.3$Windows_x86 LibreOffice_project/f6099ecf3d29644b5008cc8f48f42f4a40986e4c</Application>
  <AppVersion>15.0000</AppVersion>
  <Pages>1</Pages>
  <Words>249</Words>
  <Characters>1532</Characters>
  <CharactersWithSpaces>1778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2022-11-18T09:20:00Z</dcterms:created>
  <dc:creator>011MokrousovaMV</dc:creator>
  <dc:description/>
  <dc:language>ru-RU</dc:language>
  <cp:lastModifiedBy/>
  <cp:lastPrinted>2022-11-22T16:08:33Z</cp:lastPrinted>
  <dcterms:modified xsi:type="dcterms:W3CDTF">2022-11-22T16:08:57Z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