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right="0" w:hanging="0"/>
        <w:jc w:val="center"/>
        <w:rPr>
          <w:rStyle w:val="Style9"/>
          <w:sz w:val="28"/>
          <w:szCs w:val="28"/>
          <w:u w:val="none"/>
          <w:lang w:val="ru-RU"/>
        </w:rPr>
      </w:pPr>
      <w:r>
        <w:rPr>
          <w:sz w:val="28"/>
          <w:szCs w:val="28"/>
          <w:u w:val="none"/>
          <w:lang w:val="ru-RU"/>
        </w:rPr>
      </w:r>
    </w:p>
    <w:p>
      <w:pPr>
        <w:pStyle w:val="Normal"/>
        <w:spacing w:lineRule="auto" w:line="240"/>
        <w:ind w:left="0" w:right="0" w:hanging="0"/>
        <w:jc w:val="both"/>
        <w:rPr>
          <w:rStyle w:val="Style9"/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spacing w:lineRule="auto" w:line="240"/>
        <w:ind w:left="2824" w:right="0" w:hanging="0"/>
        <w:jc w:val="both"/>
        <w:rPr/>
      </w:pPr>
      <w:r>
        <w:rPr>
          <w:rStyle w:val="Style9"/>
          <w:sz w:val="28"/>
          <w:szCs w:val="28"/>
          <w:u w:val="none"/>
        </w:rPr>
        <w:t xml:space="preserve">Нетрудоспособные граждане, потерявшие кормильца, могут оформить: - страховую пенсию по потере кормильца: </w:t>
      </w:r>
      <w:hyperlink r:id="rId2">
        <w:r>
          <w:rPr>
            <w:rStyle w:val="Style9"/>
            <w:sz w:val="28"/>
            <w:szCs w:val="28"/>
            <w:u w:val="single"/>
          </w:rPr>
          <w:t>https://pfr.gov.ru/grazhdanam/pensions/strah_pens/~7174;</w:t>
        </w:r>
      </w:hyperlink>
      <w:r>
        <w:rPr>
          <w:rStyle w:val="Style9"/>
          <w:sz w:val="28"/>
          <w:szCs w:val="28"/>
          <w:u w:val="none"/>
        </w:rPr>
        <w:t xml:space="preserve"> - социальную пенсию по потере кормильца: </w:t>
      </w:r>
      <w:hyperlink r:id="rId3">
        <w:r>
          <w:rPr>
            <w:rStyle w:val="Style9"/>
            <w:sz w:val="28"/>
            <w:szCs w:val="28"/>
            <w:u w:val="single"/>
          </w:rPr>
          <w:t>https://pfr.gov.ru/grazhdanam/pensions/gos_pens/~7189</w:t>
        </w:r>
      </w:hyperlink>
      <w:r>
        <w:rPr>
          <w:rStyle w:val="Style9"/>
          <w:sz w:val="28"/>
          <w:szCs w:val="28"/>
          <w:u w:val="none"/>
        </w:rPr>
        <w:t xml:space="preserve">. </w:t>
      </w:r>
      <w:bookmarkStart w:id="0" w:name="7592135010"/>
      <w:bookmarkEnd w:id="0"/>
      <w:r>
        <w:rPr>
          <w:rStyle w:val="Style9"/>
          <w:sz w:val="28"/>
          <w:szCs w:val="28"/>
          <w:u w:val="none"/>
        </w:rPr>
        <w:t xml:space="preserve">#ПФР </w:t>
      </w:r>
      <w:bookmarkStart w:id="1" w:name="7592135011"/>
      <w:bookmarkEnd w:id="1"/>
      <w:r>
        <w:rPr>
          <w:rStyle w:val="Style9"/>
          <w:sz w:val="28"/>
          <w:szCs w:val="28"/>
          <w:u w:val="none"/>
        </w:rPr>
        <w:t xml:space="preserve">#вопросответ </w:t>
      </w:r>
      <w:bookmarkStart w:id="2" w:name="7592135012"/>
      <w:bookmarkEnd w:id="2"/>
      <w:r>
        <w:rPr>
          <w:rStyle w:val="Style9"/>
          <w:sz w:val="28"/>
          <w:szCs w:val="28"/>
          <w:u w:val="none"/>
        </w:rPr>
        <w:t xml:space="preserve">#пенсия </w:t>
      </w:r>
      <w:bookmarkStart w:id="3" w:name="7592135013"/>
      <w:bookmarkEnd w:id="3"/>
      <w:r>
        <w:rPr>
          <w:rStyle w:val="Style9"/>
          <w:sz w:val="28"/>
          <w:szCs w:val="28"/>
          <w:u w:val="none"/>
        </w:rPr>
        <w:t xml:space="preserve">#назначениепенсии </w:t>
      </w:r>
      <w:bookmarkStart w:id="4" w:name="7592135014"/>
      <w:bookmarkEnd w:id="4"/>
      <w:r>
        <w:rPr>
          <w:rStyle w:val="Style9"/>
          <w:sz w:val="28"/>
          <w:szCs w:val="28"/>
          <w:u w:val="none"/>
        </w:rPr>
        <w:t>#услугиПФР.</w:t>
      </w:r>
    </w:p>
    <w:p>
      <w:pPr>
        <w:pStyle w:val="Normal"/>
        <w:spacing w:lineRule="auto" w:line="240" w:before="240" w:after="120"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-50165</wp:posOffset>
            </wp:positionH>
            <wp:positionV relativeFrom="paragraph">
              <wp:posOffset>306070</wp:posOffset>
            </wp:positionV>
            <wp:extent cx="2431415" cy="242951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2969895</wp:posOffset>
            </wp:positionH>
            <wp:positionV relativeFrom="paragraph">
              <wp:posOffset>315595</wp:posOffset>
            </wp:positionV>
            <wp:extent cx="2346325" cy="234378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234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paragraph" w:styleId="4">
    <w:name w:val="Заголовок 4"/>
    <w:basedOn w:val="Style13"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paragraph" w:styleId="6">
    <w:name w:val="Заголовок 6"/>
    <w:basedOn w:val="Style13"/>
    <w:p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character" w:styleId="Style9">
    <w:name w:val="Интернет-ссылка"/>
    <w:rPr>
      <w:color w:val="000080"/>
      <w:u w:val="single"/>
      <w:lang w:val="zxx" w:eastAsia="zxx" w:bidi="zxx"/>
    </w:rPr>
  </w:style>
  <w:style w:type="character" w:styleId="Style10">
    <w:name w:val="Выделение жирным"/>
    <w:rPr>
      <w:b/>
      <w:bCs/>
    </w:rPr>
  </w:style>
  <w:style w:type="character" w:styleId="Style11">
    <w:name w:val="Выделение"/>
    <w:rPr>
      <w:i/>
      <w:iCs/>
    </w:rPr>
  </w:style>
  <w:style w:type="character" w:styleId="Style12">
    <w:name w:val="Посещённая гиперссылка"/>
    <w:rPr>
      <w:color w:val="800000"/>
      <w:u w:val="single"/>
      <w:lang w:val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  <w:style w:type="paragraph" w:styleId="Style21">
    <w:name w:val="Без интервала"/>
    <w:qFormat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ru-RU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ok.ru/dk?cmd=logExternal&amp;st.cmd=logExternal&amp;st.sig=2WD00wyjhLuzr9ZA4h6ShnjEwz4uxc6sBTVoUfJ3P9xcwDVsAzDepA4B9FqGdHyf&amp;st.link=https%3A%2F%2Fpfr.gov.ru%2Fgrazhdanam%2Fpensions%2Fstrah_pens%2F~7174%3B&amp;st.name=externalLinkRedirect&amp;st.source=f436&amp;st.tid=155029942615514" TargetMode="External"/><Relationship Id="rId3" Type="http://schemas.openxmlformats.org/officeDocument/2006/relationships/hyperlink" Target="https://ok.ru/dk?cmd=logExternal&amp;st.cmd=logExternal&amp;st.sig=jT5WTtzJ0S4ayY1Pr2Y51OPGTEnjoTLg8mfe_Z_Et47U8e0aNZ0DMWcEhCtS46oT&amp;st.link=https%3A%2F%2Fpfr.gov.ru%2Fgrazhdanam%2Fpensions%2Fgos_pens%2F~7189&amp;st.name=externalLinkRedirect&amp;st.source=f436&amp;st.tid=155029942615514" TargetMode="Externa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2437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2022-01-10T09:34:52Z</cp:lastPrinted>
  <dcterms:modified xsi:type="dcterms:W3CDTF">2022-03-24T13:26:23Z</dcterms:modified>
  <cp:revision>147</cp:revision>
</cp:coreProperties>
</file>