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828" w:rsidRDefault="00DD7828" w:rsidP="00BA149B">
      <w:pPr>
        <w:spacing w:after="0" w:line="240" w:lineRule="auto"/>
        <w:jc w:val="right"/>
      </w:pPr>
      <w:r>
        <w:rPr>
          <w:rFonts w:ascii="Times New Roman" w:hAnsi="Times New Roman"/>
          <w:sz w:val="26"/>
          <w:szCs w:val="26"/>
        </w:rPr>
        <w:t>Приложение 3</w:t>
      </w:r>
    </w:p>
    <w:p w:rsidR="00DD7828" w:rsidRDefault="00DD7828" w:rsidP="00DD7828">
      <w:pPr>
        <w:spacing w:after="0" w:line="240" w:lineRule="auto"/>
        <w:jc w:val="right"/>
      </w:pPr>
      <w:r>
        <w:rPr>
          <w:rFonts w:ascii="Times New Roman" w:eastAsia="Times New Roman" w:hAnsi="Times New Roman"/>
          <w:sz w:val="26"/>
          <w:szCs w:val="26"/>
        </w:rPr>
        <w:t xml:space="preserve">                                                                                     к постановлению Администрации</w:t>
      </w:r>
    </w:p>
    <w:p w:rsidR="00DD7828" w:rsidRDefault="00DD7828" w:rsidP="00DD7828">
      <w:pPr>
        <w:spacing w:after="0" w:line="240" w:lineRule="auto"/>
        <w:jc w:val="right"/>
      </w:pPr>
      <w:r>
        <w:rPr>
          <w:rFonts w:ascii="Times New Roman" w:eastAsia="Times New Roman" w:hAnsi="Times New Roman"/>
          <w:sz w:val="26"/>
          <w:szCs w:val="26"/>
        </w:rPr>
        <w:t xml:space="preserve">                                                                                 Старошайговского муниципального района </w:t>
      </w:r>
      <w:r>
        <w:rPr>
          <w:rFonts w:ascii="Times New Roman" w:hAnsi="Times New Roman"/>
          <w:sz w:val="26"/>
          <w:szCs w:val="26"/>
        </w:rPr>
        <w:t>Республики Мордовия</w:t>
      </w:r>
    </w:p>
    <w:p w:rsidR="00DD7828" w:rsidRDefault="00DD7828" w:rsidP="00DD7828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DD7828" w:rsidRDefault="00DD7828" w:rsidP="00DD7828">
      <w:pPr>
        <w:spacing w:after="0" w:line="240" w:lineRule="auto"/>
        <w:jc w:val="right"/>
      </w:pPr>
      <w:r>
        <w:rPr>
          <w:rFonts w:ascii="Times New Roman" w:eastAsia="Times New Roman" w:hAnsi="Times New Roman"/>
          <w:sz w:val="26"/>
          <w:szCs w:val="26"/>
        </w:rPr>
        <w:t xml:space="preserve">                                                                                     </w:t>
      </w:r>
      <w:r>
        <w:rPr>
          <w:rFonts w:ascii="Times New Roman" w:hAnsi="Times New Roman"/>
          <w:sz w:val="26"/>
          <w:szCs w:val="26"/>
        </w:rPr>
        <w:t>от 13 января 2020г. №12</w:t>
      </w:r>
    </w:p>
    <w:p w:rsidR="00DD7828" w:rsidRPr="00DD7828" w:rsidRDefault="00DD7828" w:rsidP="00DD7828">
      <w:pPr>
        <w:jc w:val="right"/>
      </w:pPr>
    </w:p>
    <w:p w:rsidR="006B32D7" w:rsidRPr="00BB1037" w:rsidRDefault="006B32D7" w:rsidP="006B32D7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</w:p>
    <w:p w:rsidR="006B32D7" w:rsidRDefault="006B32D7" w:rsidP="006B32D7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Ключевые показатели эффективности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антимонопольного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комплаенса</w:t>
      </w:r>
    </w:p>
    <w:p w:rsidR="006B32D7" w:rsidRDefault="006B32D7" w:rsidP="006B32D7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D7828">
        <w:rPr>
          <w:rFonts w:ascii="Times New Roman" w:hAnsi="Times New Roman" w:cs="Times New Roman"/>
          <w:sz w:val="28"/>
          <w:szCs w:val="28"/>
        </w:rPr>
        <w:t xml:space="preserve">Старошайговского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</w:t>
      </w:r>
      <w:r w:rsidRPr="00B26BD0">
        <w:rPr>
          <w:rFonts w:ascii="Times New Roman" w:hAnsi="Times New Roman" w:cs="Times New Roman"/>
          <w:sz w:val="28"/>
          <w:szCs w:val="28"/>
        </w:rPr>
        <w:t xml:space="preserve">на </w:t>
      </w:r>
      <w:r w:rsidR="001C2CFB">
        <w:rPr>
          <w:rFonts w:ascii="Times New Roman" w:hAnsi="Times New Roman" w:cs="Times New Roman"/>
          <w:sz w:val="28"/>
          <w:szCs w:val="28"/>
        </w:rPr>
        <w:t>2019-2021</w:t>
      </w:r>
      <w:r w:rsidR="00B26BD0" w:rsidRPr="00B26BD0">
        <w:rPr>
          <w:rFonts w:ascii="Times New Roman" w:hAnsi="Times New Roman" w:cs="Times New Roman"/>
          <w:sz w:val="28"/>
          <w:szCs w:val="28"/>
        </w:rPr>
        <w:t xml:space="preserve"> годы</w:t>
      </w:r>
    </w:p>
    <w:p w:rsidR="00B26BD0" w:rsidRDefault="00B26BD0" w:rsidP="006B32D7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534"/>
        <w:gridCol w:w="4782"/>
        <w:gridCol w:w="4522"/>
        <w:gridCol w:w="2048"/>
        <w:gridCol w:w="3071"/>
      </w:tblGrid>
      <w:tr w:rsidR="006B32D7" w:rsidRPr="00E57154" w:rsidTr="00427400">
        <w:trPr>
          <w:jc w:val="center"/>
        </w:trPr>
        <w:tc>
          <w:tcPr>
            <w:tcW w:w="534" w:type="dxa"/>
          </w:tcPr>
          <w:p w:rsidR="006B32D7" w:rsidRPr="00E57154" w:rsidRDefault="006B32D7" w:rsidP="00427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782" w:type="dxa"/>
          </w:tcPr>
          <w:p w:rsidR="006B32D7" w:rsidRPr="00E57154" w:rsidRDefault="006B32D7" w:rsidP="00427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522" w:type="dxa"/>
          </w:tcPr>
          <w:p w:rsidR="006B32D7" w:rsidRPr="00E57154" w:rsidRDefault="006B32D7" w:rsidP="00427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048" w:type="dxa"/>
          </w:tcPr>
          <w:p w:rsidR="006B32D7" w:rsidRPr="00E57154" w:rsidRDefault="006B32D7" w:rsidP="00427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3071" w:type="dxa"/>
          </w:tcPr>
          <w:p w:rsidR="006B32D7" w:rsidRPr="00E57154" w:rsidRDefault="006B32D7" w:rsidP="00427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Ключевой показатель эффективности</w:t>
            </w:r>
            <w:proofErr w:type="gramStart"/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</w:tr>
      <w:tr w:rsidR="006B32D7" w:rsidRPr="00874029" w:rsidTr="00427400">
        <w:trPr>
          <w:jc w:val="center"/>
        </w:trPr>
        <w:tc>
          <w:tcPr>
            <w:tcW w:w="534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82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проектов нормативно правовых актов администрации </w:t>
            </w:r>
            <w:r w:rsidR="00BA149B">
              <w:rPr>
                <w:rFonts w:ascii="Times New Roman" w:hAnsi="Times New Roman" w:cs="Times New Roman"/>
                <w:sz w:val="24"/>
                <w:szCs w:val="24"/>
              </w:rPr>
              <w:t xml:space="preserve">Старошайговского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района, в которых выявлены риски нарушения антимонопольного законодательства</w:t>
            </w:r>
          </w:p>
        </w:tc>
        <w:tc>
          <w:tcPr>
            <w:tcW w:w="4522" w:type="dxa"/>
          </w:tcPr>
          <w:p w:rsidR="006B32D7" w:rsidRPr="00874029" w:rsidRDefault="00DD7828" w:rsidP="00DD7828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Управление перспекстивного планирования с/х и комплексных программ развития района Администрации Старошайговского муниципального района</w:t>
            </w:r>
          </w:p>
        </w:tc>
        <w:tc>
          <w:tcPr>
            <w:tcW w:w="2048" w:type="dxa"/>
          </w:tcPr>
          <w:p w:rsidR="006B32D7" w:rsidRPr="00874029" w:rsidRDefault="00B26BD0" w:rsidP="001C2C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</w:t>
            </w:r>
            <w:r w:rsidR="001C2C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071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B32D7" w:rsidRPr="00874029" w:rsidTr="00427400">
        <w:trPr>
          <w:jc w:val="center"/>
        </w:trPr>
        <w:tc>
          <w:tcPr>
            <w:tcW w:w="534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2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сотрудников администрации</w:t>
            </w:r>
            <w:r w:rsidR="00BA149B">
              <w:rPr>
                <w:rFonts w:ascii="Times New Roman" w:hAnsi="Times New Roman" w:cs="Times New Roman"/>
                <w:sz w:val="24"/>
                <w:szCs w:val="24"/>
              </w:rPr>
              <w:t xml:space="preserve"> Старошайговского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района, в отношении которых были проведены обучающие мероприятия по антимонопольному законодательству и антимонопольному комплаенсу</w:t>
            </w:r>
          </w:p>
        </w:tc>
        <w:tc>
          <w:tcPr>
            <w:tcW w:w="4522" w:type="dxa"/>
          </w:tcPr>
          <w:p w:rsidR="006B32D7" w:rsidRPr="00874029" w:rsidRDefault="00DD7828" w:rsidP="00DD7828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Управление перспекстивного планирования с/х и комплексных программ развития района Администрации Старошайговского муниципального района</w:t>
            </w:r>
          </w:p>
        </w:tc>
        <w:tc>
          <w:tcPr>
            <w:tcW w:w="2048" w:type="dxa"/>
          </w:tcPr>
          <w:p w:rsidR="006B32D7" w:rsidRPr="00874029" w:rsidRDefault="001C2CFB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  <w:r w:rsidR="00B26BD0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071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B32D7" w:rsidRPr="00874029" w:rsidTr="00427400">
        <w:trPr>
          <w:jc w:val="center"/>
        </w:trPr>
        <w:tc>
          <w:tcPr>
            <w:tcW w:w="534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82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нормативно-правовых актов администрации </w:t>
            </w:r>
            <w:r w:rsidR="00BA149B">
              <w:rPr>
                <w:rFonts w:ascii="Times New Roman" w:hAnsi="Times New Roman" w:cs="Times New Roman"/>
                <w:sz w:val="24"/>
                <w:szCs w:val="24"/>
              </w:rPr>
              <w:t xml:space="preserve">Старошайговского муниципального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района, в которых выявлены риски нарушения антимонопольного законодательства</w:t>
            </w:r>
          </w:p>
        </w:tc>
        <w:tc>
          <w:tcPr>
            <w:tcW w:w="4522" w:type="dxa"/>
          </w:tcPr>
          <w:p w:rsidR="006B32D7" w:rsidRPr="00874029" w:rsidRDefault="00DD7828" w:rsidP="00DD7828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Управление перспекстивного планирования с/х и комплексных программ развития района Администрации Старошайговского муниципального района</w:t>
            </w:r>
          </w:p>
        </w:tc>
        <w:tc>
          <w:tcPr>
            <w:tcW w:w="2048" w:type="dxa"/>
          </w:tcPr>
          <w:p w:rsidR="006B32D7" w:rsidRPr="00874029" w:rsidRDefault="001C2CFB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  <w:r w:rsidR="00B26BD0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071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B32D7" w:rsidRPr="00874029" w:rsidTr="00427400">
        <w:trPr>
          <w:jc w:val="center"/>
        </w:trPr>
        <w:tc>
          <w:tcPr>
            <w:tcW w:w="534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82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Коэффициент снижения количества нарушений антимонопольного законодательства со стороны администрации </w:t>
            </w:r>
            <w:r w:rsidR="00BA149B">
              <w:rPr>
                <w:rFonts w:ascii="Times New Roman" w:hAnsi="Times New Roman" w:cs="Times New Roman"/>
                <w:sz w:val="24"/>
                <w:szCs w:val="24"/>
              </w:rPr>
              <w:t xml:space="preserve">Старошайговского муниципального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района.</w:t>
            </w:r>
          </w:p>
        </w:tc>
        <w:tc>
          <w:tcPr>
            <w:tcW w:w="4522" w:type="dxa"/>
          </w:tcPr>
          <w:p w:rsidR="006B32D7" w:rsidRPr="00874029" w:rsidRDefault="00DD7828" w:rsidP="00DD7828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Управление перспекстивного планирования с/х и комплексных программ развития района Администрации Старошайговского муниципального района</w:t>
            </w:r>
          </w:p>
        </w:tc>
        <w:tc>
          <w:tcPr>
            <w:tcW w:w="2048" w:type="dxa"/>
          </w:tcPr>
          <w:p w:rsidR="006B32D7" w:rsidRPr="00874029" w:rsidRDefault="001C2CFB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  <w:r w:rsidR="00B26BD0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071" w:type="dxa"/>
          </w:tcPr>
          <w:p w:rsidR="006B32D7" w:rsidRPr="00874029" w:rsidRDefault="006B32D7" w:rsidP="00427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6B32D7" w:rsidRDefault="006B32D7" w:rsidP="006B32D7">
      <w:pPr>
        <w:pStyle w:val="1"/>
        <w:ind w:left="10915" w:right="75"/>
      </w:pPr>
    </w:p>
    <w:p w:rsidR="00D206E6" w:rsidRDefault="00D206E6"/>
    <w:sectPr w:rsidR="00D206E6" w:rsidSect="009F07FD">
      <w:pgSz w:w="16838" w:h="11906" w:orient="landscape"/>
      <w:pgMar w:top="1134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B32D7"/>
    <w:rsid w:val="000F5387"/>
    <w:rsid w:val="001C2CFB"/>
    <w:rsid w:val="006B32D7"/>
    <w:rsid w:val="00B26BD0"/>
    <w:rsid w:val="00BA149B"/>
    <w:rsid w:val="00D206E6"/>
    <w:rsid w:val="00DD7828"/>
    <w:rsid w:val="00FF6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2D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6B32D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32D7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59"/>
    <w:rsid w:val="006B32D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285</Words>
  <Characters>1631</Characters>
  <Application>Microsoft Office Word</Application>
  <DocSecurity>0</DocSecurity>
  <Lines>13</Lines>
  <Paragraphs>3</Paragraphs>
  <ScaleCrop>false</ScaleCrop>
  <Company>MultiDVD Team</Company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Попкова</dc:creator>
  <cp:keywords/>
  <dc:description/>
  <cp:lastModifiedBy>ИННА</cp:lastModifiedBy>
  <cp:revision>6</cp:revision>
  <dcterms:created xsi:type="dcterms:W3CDTF">2020-01-13T12:36:00Z</dcterms:created>
  <dcterms:modified xsi:type="dcterms:W3CDTF">2022-02-07T08:27:00Z</dcterms:modified>
</cp:coreProperties>
</file>