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C70EDD">
        <w:rPr>
          <w:rFonts w:ascii="Times New Roman" w:hAnsi="Times New Roman" w:cs="Times New Roman"/>
          <w:sz w:val="28"/>
          <w:szCs w:val="28"/>
        </w:rPr>
        <w:t>8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C70EDD">
        <w:rPr>
          <w:rFonts w:ascii="Times New Roman" w:hAnsi="Times New Roman" w:cs="Times New Roman"/>
          <w:sz w:val="24"/>
          <w:szCs w:val="24"/>
        </w:rPr>
        <w:t xml:space="preserve">ей группы по </w:t>
      </w:r>
      <w:proofErr w:type="gramStart"/>
      <w:r w:rsidR="00C70EDD">
        <w:rPr>
          <w:rFonts w:ascii="Times New Roman" w:hAnsi="Times New Roman" w:cs="Times New Roman"/>
          <w:sz w:val="24"/>
          <w:szCs w:val="24"/>
        </w:rPr>
        <w:t>содействии</w:t>
      </w:r>
      <w:proofErr w:type="gramEnd"/>
      <w:r w:rsidR="00C70EDD">
        <w:rPr>
          <w:rFonts w:ascii="Times New Roman" w:hAnsi="Times New Roman" w:cs="Times New Roman"/>
          <w:sz w:val="24"/>
          <w:szCs w:val="24"/>
        </w:rPr>
        <w:t xml:space="preserve">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C70EDD">
        <w:rPr>
          <w:rFonts w:ascii="Times New Roman" w:hAnsi="Times New Roman" w:cs="Times New Roman"/>
          <w:sz w:val="24"/>
          <w:szCs w:val="24"/>
        </w:rPr>
        <w:t>30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C70EDD">
        <w:rPr>
          <w:rFonts w:ascii="Times New Roman" w:hAnsi="Times New Roman" w:cs="Times New Roman"/>
          <w:sz w:val="24"/>
          <w:szCs w:val="24"/>
        </w:rPr>
        <w:t>декабря</w:t>
      </w:r>
      <w:r w:rsidR="00946521">
        <w:rPr>
          <w:rFonts w:ascii="Times New Roman" w:hAnsi="Times New Roman" w:cs="Times New Roman"/>
          <w:sz w:val="24"/>
          <w:szCs w:val="24"/>
        </w:rPr>
        <w:t xml:space="preserve"> 2021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0142D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142D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0177">
        <w:rPr>
          <w:rFonts w:ascii="Times New Roman" w:eastAsia="Times New Roman" w:hAnsi="Times New Roman" w:cs="Times New Roman"/>
          <w:sz w:val="24"/>
          <w:szCs w:val="24"/>
        </w:rPr>
        <w:t>муниципального района.</w:t>
      </w:r>
    </w:p>
    <w:p w:rsidR="00557B69" w:rsidRPr="00A03EA9" w:rsidRDefault="00557B69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11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8C3" w:rsidRDefault="00F738C3" w:rsidP="002A1131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2D5A37">
        <w:rPr>
          <w:rFonts w:ascii="Times New Roman" w:hAnsi="Times New Roman" w:cs="Times New Roman"/>
          <w:sz w:val="28"/>
          <w:szCs w:val="28"/>
        </w:rPr>
        <w:t xml:space="preserve">Доклад об организации </w:t>
      </w:r>
      <w:r w:rsidR="00C70EDD" w:rsidRPr="00557B69">
        <w:rPr>
          <w:rFonts w:ascii="Times New Roman" w:hAnsi="Times New Roman" w:cs="Times New Roman"/>
          <w:sz w:val="28"/>
          <w:szCs w:val="28"/>
        </w:rPr>
        <w:t xml:space="preserve">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="00C70EDD"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70EDD"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2021 году.</w:t>
      </w:r>
    </w:p>
    <w:p w:rsidR="00557B69" w:rsidRPr="00557B69" w:rsidRDefault="00557B69" w:rsidP="002A1131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941FEB" w:rsidRPr="00557B69" w:rsidRDefault="00734110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proofErr w:type="gramStart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) в администрации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941FEB" w:rsidRPr="00557B69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организована и функционирует в соответствии с распоряжением Главы Республики Мордовия от 4 февраля 2019 года № 76-РГ,  </w:t>
      </w:r>
      <w:r w:rsidR="00941FEB" w:rsidRPr="00557B69">
        <w:rPr>
          <w:rFonts w:ascii="Times New Roman" w:hAnsi="Times New Roman" w:cs="Times New Roman"/>
          <w:sz w:val="28"/>
          <w:szCs w:val="28"/>
          <w:lang w:eastAsia="ar-SA"/>
        </w:rPr>
        <w:t>распоряжением Правительства Республики Мордовия от 18 февраля 2019 г. № 135-Р с 2019 года, постановлением  а</w:t>
      </w:r>
      <w:r w:rsidR="00941FEB" w:rsidRPr="00557B69"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 w:rsidR="00941FEB" w:rsidRPr="00557B69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="00941FEB" w:rsidRPr="00557B69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27 января 2022 года № 53</w:t>
      </w:r>
      <w:r w:rsidR="00941FEB"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="00941FEB" w:rsidRPr="00557B69">
        <w:rPr>
          <w:rFonts w:ascii="Times New Roman" w:hAnsi="Times New Roman" w:cs="Times New Roman"/>
          <w:sz w:val="28"/>
          <w:szCs w:val="28"/>
        </w:rPr>
        <w:t xml:space="preserve"> Об утверждении карты</w:t>
      </w:r>
      <w:proofErr w:type="gram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 рисков, Плана мероприятий («дорожной карты») по снижению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941FEB"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941FEB"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41FEB" w:rsidRPr="00557B69">
        <w:rPr>
          <w:sz w:val="28"/>
          <w:szCs w:val="28"/>
        </w:rPr>
        <w:t xml:space="preserve"> </w:t>
      </w:r>
      <w:r w:rsidR="00941FEB" w:rsidRPr="00557B69">
        <w:rPr>
          <w:rFonts w:ascii="Times New Roman" w:hAnsi="Times New Roman" w:cs="Times New Roman"/>
          <w:sz w:val="28"/>
          <w:szCs w:val="28"/>
        </w:rPr>
        <w:t>на 2022 год</w:t>
      </w:r>
      <w:proofErr w:type="gramStart"/>
      <w:r w:rsidR="00941FEB" w:rsidRPr="00557B6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  <w:lang w:eastAsia="ar-SA"/>
        </w:rPr>
        <w:t>Постановлением  а</w:t>
      </w:r>
      <w:r w:rsidRPr="00557B69"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 w:rsidRPr="00557B69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27 января 2022 года № 53</w:t>
      </w: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Pr="00557B69">
        <w:rPr>
          <w:rFonts w:ascii="Times New Roman" w:hAnsi="Times New Roman" w:cs="Times New Roman"/>
          <w:sz w:val="28"/>
          <w:szCs w:val="28"/>
        </w:rPr>
        <w:t xml:space="preserve"> Об утверждении карты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рисков, Плана мероприятий («дорожной карты») по снижению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57B69">
        <w:rPr>
          <w:sz w:val="28"/>
          <w:szCs w:val="28"/>
        </w:rPr>
        <w:t xml:space="preserve"> </w:t>
      </w:r>
      <w:r w:rsidRPr="00557B69">
        <w:rPr>
          <w:rFonts w:ascii="Times New Roman" w:hAnsi="Times New Roman" w:cs="Times New Roman"/>
          <w:sz w:val="28"/>
          <w:szCs w:val="28"/>
        </w:rPr>
        <w:t>на 2022 год» утверждены: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к</w:t>
      </w:r>
      <w:r w:rsidRPr="00557B69">
        <w:rPr>
          <w:rFonts w:ascii="Times New Roman" w:hAnsi="Times New Roman"/>
          <w:sz w:val="28"/>
          <w:szCs w:val="28"/>
        </w:rPr>
        <w:t xml:space="preserve">арта </w:t>
      </w:r>
      <w:proofErr w:type="spellStart"/>
      <w:r w:rsidRPr="00557B69">
        <w:rPr>
          <w:rFonts w:ascii="Times New Roman" w:hAnsi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/>
          <w:sz w:val="28"/>
          <w:szCs w:val="28"/>
        </w:rPr>
        <w:t xml:space="preserve"> - рисков администрации </w:t>
      </w:r>
      <w:proofErr w:type="spellStart"/>
      <w:r w:rsidRPr="00557B6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  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– риски)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на 2022 год;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ключевые показатели эффективности антимонопольного законодательства Администрации на 2022 год.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организации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готовится Доклад о результатах функционирования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2021 году. Доклад должен содержать информацию: 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о выявленных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</w:t>
      </w:r>
      <w:proofErr w:type="gramStart"/>
      <w:r w:rsidRPr="00557B69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57B69">
        <w:rPr>
          <w:rFonts w:ascii="Times New Roman" w:hAnsi="Times New Roman" w:cs="Times New Roman"/>
          <w:sz w:val="28"/>
          <w:szCs w:val="28"/>
        </w:rPr>
        <w:t xml:space="preserve"> рисках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об исполнении плана мероприятий по снижению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в 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о достижении ключевых показателей эффективности антимонопольного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941FEB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 целях обеспечения открытости и доступа к информации на официальном сайте органов местного самоуправления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 подраздел «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Антимонополиный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>».</w:t>
      </w:r>
    </w:p>
    <w:p w:rsidR="00557B69" w:rsidRPr="00557B69" w:rsidRDefault="00557B69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69">
        <w:rPr>
          <w:rFonts w:ascii="Times New Roman" w:hAnsi="Times New Roman" w:cs="Times New Roman"/>
          <w:b/>
          <w:sz w:val="28"/>
          <w:szCs w:val="28"/>
        </w:rPr>
        <w:t xml:space="preserve">1. О  выявленных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комплаен</w:t>
      </w:r>
      <w:proofErr w:type="gramStart"/>
      <w:r w:rsidRPr="00557B69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рисках в администрации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карте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были указаны следующие виды рисков: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lastRenderedPageBreak/>
        <w:tab/>
        <w:t>- 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подготовка ответа на обращения граждан и юридических лиц;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разработка проектов и принятие нормативных правовых актов в сфере деятельности Администрации;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нарушение антимонопольного законодательства при осуществлении закупок товаров, работ, услуг для обеспечения государственных нужд;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ограничение количества участников закупки;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 xml:space="preserve">- истребование документов, непредусмотренных действующим законодательством при осуществлении предоставления </w:t>
      </w:r>
      <w:proofErr w:type="spellStart"/>
      <w:r w:rsidRPr="00557B69">
        <w:rPr>
          <w:rFonts w:ascii="Times New Roman" w:hAnsi="Times New Roman"/>
          <w:sz w:val="28"/>
          <w:szCs w:val="28"/>
        </w:rPr>
        <w:t>гос</w:t>
      </w:r>
      <w:proofErr w:type="gramStart"/>
      <w:r w:rsidRPr="00557B69">
        <w:rPr>
          <w:rFonts w:ascii="Times New Roman" w:hAnsi="Times New Roman"/>
          <w:sz w:val="28"/>
          <w:szCs w:val="28"/>
        </w:rPr>
        <w:t>.у</w:t>
      </w:r>
      <w:proofErr w:type="gramEnd"/>
      <w:r w:rsidRPr="00557B69">
        <w:rPr>
          <w:rFonts w:ascii="Times New Roman" w:hAnsi="Times New Roman"/>
          <w:sz w:val="28"/>
          <w:szCs w:val="28"/>
        </w:rPr>
        <w:t>слуг</w:t>
      </w:r>
      <w:proofErr w:type="spellEnd"/>
      <w:r w:rsidRPr="00557B69">
        <w:rPr>
          <w:rFonts w:ascii="Times New Roman" w:hAnsi="Times New Roman"/>
          <w:sz w:val="28"/>
          <w:szCs w:val="28"/>
        </w:rPr>
        <w:t>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требование платы за предоставление услуг, не предусмотренной действующим законодательством;</w:t>
      </w:r>
    </w:p>
    <w:p w:rsidR="00941FEB" w:rsidRPr="00557B69" w:rsidRDefault="00941FEB" w:rsidP="00941FEB">
      <w:pPr>
        <w:pStyle w:val="Default"/>
        <w:ind w:left="567" w:firstLine="284"/>
        <w:contextualSpacing/>
        <w:jc w:val="both"/>
        <w:rPr>
          <w:color w:val="auto"/>
          <w:sz w:val="28"/>
          <w:szCs w:val="28"/>
        </w:rPr>
      </w:pPr>
      <w:r w:rsidRPr="00557B69">
        <w:rPr>
          <w:rFonts w:eastAsiaTheme="minorHAnsi" w:cstheme="minorBidi"/>
          <w:color w:val="auto"/>
          <w:sz w:val="28"/>
          <w:szCs w:val="28"/>
          <w:lang w:eastAsia="en-US"/>
        </w:rPr>
        <w:tab/>
        <w:t xml:space="preserve">- </w:t>
      </w:r>
      <w:r w:rsidRPr="00557B69">
        <w:rPr>
          <w:color w:val="auto"/>
          <w:sz w:val="28"/>
          <w:szCs w:val="28"/>
        </w:rPr>
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предпринимательства;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предоставление в пользование государственного имущества без проведения обязательных торгов;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  <w:t>- выборочное информирование субъектов МСП по вопросам региональных мер государственной поддержки.</w:t>
      </w:r>
    </w:p>
    <w:p w:rsidR="00941FEB" w:rsidRDefault="00941FEB" w:rsidP="00941FEB">
      <w:pPr>
        <w:autoSpaceDE w:val="0"/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557B69">
        <w:rPr>
          <w:rFonts w:ascii="Times New Roman" w:hAnsi="Times New Roman"/>
          <w:sz w:val="28"/>
          <w:szCs w:val="28"/>
        </w:rPr>
        <w:tab/>
      </w:r>
      <w:proofErr w:type="gramStart"/>
      <w:r w:rsidRPr="00557B69">
        <w:rPr>
          <w:rFonts w:ascii="Times New Roman" w:hAnsi="Times New Roman"/>
          <w:sz w:val="28"/>
          <w:szCs w:val="28"/>
        </w:rPr>
        <w:t xml:space="preserve">В целях устранения вышеперечисленных видов рисков были предусмотрены такие меры, как регулярное обучение сотрудников (самообразование, повышение квалификации, образовательные мероприятия – семинары, </w:t>
      </w:r>
      <w:proofErr w:type="spellStart"/>
      <w:r w:rsidRPr="00557B69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557B69">
        <w:rPr>
          <w:rFonts w:ascii="Times New Roman" w:hAnsi="Times New Roman"/>
          <w:sz w:val="28"/>
          <w:szCs w:val="28"/>
        </w:rPr>
        <w:t xml:space="preserve"> и т.п.); периодическое обсуждение на общих собраниях сотрудников «отрицательной» практики; соблюдение административных регламентов, наставничество; 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 соблюдение административных регламентов;</w:t>
      </w:r>
      <w:proofErr w:type="gramEnd"/>
      <w:r w:rsidRPr="00557B69">
        <w:rPr>
          <w:rFonts w:ascii="Times New Roman" w:hAnsi="Times New Roman"/>
          <w:sz w:val="28"/>
          <w:szCs w:val="28"/>
        </w:rPr>
        <w:t xml:space="preserve"> мониторинг и анализ выявленных нарушений.</w:t>
      </w:r>
    </w:p>
    <w:p w:rsidR="00557B69" w:rsidRPr="00557B69" w:rsidRDefault="00557B69" w:rsidP="00941FEB">
      <w:pPr>
        <w:autoSpaceDE w:val="0"/>
        <w:spacing w:after="0" w:line="240" w:lineRule="auto"/>
        <w:ind w:left="567" w:firstLine="284"/>
        <w:contextualSpacing/>
        <w:jc w:val="both"/>
        <w:rPr>
          <w:rFonts w:ascii="Times New Roman" w:hAnsi="Times New Roman"/>
          <w:sz w:val="28"/>
          <w:szCs w:val="28"/>
        </w:rPr>
      </w:pP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69">
        <w:rPr>
          <w:rFonts w:ascii="Times New Roman" w:hAnsi="Times New Roman" w:cs="Times New Roman"/>
          <w:b/>
          <w:sz w:val="28"/>
          <w:szCs w:val="28"/>
        </w:rPr>
        <w:t xml:space="preserve">2. Об исполнении плана мероприятий по снижению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в  администрации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557B69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557B69">
        <w:rPr>
          <w:rFonts w:ascii="Times New Roman" w:hAnsi="Times New Roman" w:cs="Times New Roman"/>
          <w:sz w:val="28"/>
          <w:szCs w:val="28"/>
          <w:lang w:eastAsia="ar-SA"/>
        </w:rPr>
        <w:t xml:space="preserve"> отделами администрации, являющимися ответственными за реализацию мероприятий, с целью выявления и снижения рисков нарушений антимонопольного законодательства, осуществлялись следующие мероприятия: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проводился </w:t>
      </w:r>
      <w:r w:rsidRPr="00557B69">
        <w:rPr>
          <w:rFonts w:ascii="Times New Roman" w:hAnsi="Times New Roman" w:cs="Times New Roman"/>
          <w:sz w:val="28"/>
          <w:szCs w:val="28"/>
        </w:rPr>
        <w:t>анализ нормативных правовых актов и проектов нормативных правовых актов, разрабатываемых администрацией района, на предмет нарушений антимонопольного законодательства;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изучалась правоприменительная практика;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проводилось соответствующее обучение сотрудников;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осуществлялся мониторинг изменений законодательства;</w:t>
      </w:r>
    </w:p>
    <w:p w:rsidR="00941FEB" w:rsidRPr="00557B69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>проводилась оценка регулирующего воздействия проектов нормативно- правовых актов и экспертизы нормативно- правовых актов.</w:t>
      </w:r>
    </w:p>
    <w:p w:rsidR="00941FEB" w:rsidRPr="00557B69" w:rsidRDefault="00941FEB" w:rsidP="00941FEB">
      <w:pPr>
        <w:spacing w:after="0" w:line="240" w:lineRule="auto"/>
        <w:ind w:left="567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целях выявления и исключения рисков нарушения антимонопольного законодательства, а также проведения анализа о целесообразности внесений изменений в НПА, все нормативные акты направляются в прокуратуру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проведения правовой экспертизы на соответствие законодательству РФ, </w:t>
      </w:r>
      <w:r w:rsidRPr="00557B69">
        <w:rPr>
          <w:rFonts w:ascii="Times New Roman" w:eastAsia="Calibri" w:hAnsi="Times New Roman" w:cs="Times New Roman"/>
          <w:sz w:val="28"/>
          <w:szCs w:val="28"/>
        </w:rPr>
        <w:t xml:space="preserve">отсутствие административных барьеров и коррупционной составляющей. </w:t>
      </w:r>
      <w:r w:rsidRPr="00557B69">
        <w:rPr>
          <w:rFonts w:ascii="Times New Roman" w:hAnsi="Times New Roman" w:cs="Times New Roman"/>
          <w:sz w:val="28"/>
          <w:szCs w:val="28"/>
        </w:rPr>
        <w:t>Администрацией принимаются только те НПА, которые получили положительное заключение.</w:t>
      </w:r>
    </w:p>
    <w:p w:rsidR="00941FEB" w:rsidRDefault="00941FEB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администрацией района, размещались на официальном сайте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информационной сети «Интернет».</w:t>
      </w:r>
    </w:p>
    <w:p w:rsidR="00557B69" w:rsidRPr="00557B69" w:rsidRDefault="00557B69" w:rsidP="00941FEB">
      <w:pPr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1FEB" w:rsidRPr="00557B69" w:rsidRDefault="00941FEB" w:rsidP="00941FEB">
      <w:pPr>
        <w:spacing w:after="0" w:line="240" w:lineRule="auto"/>
        <w:ind w:left="567" w:right="141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69">
        <w:rPr>
          <w:rFonts w:ascii="Times New Roman" w:hAnsi="Times New Roman" w:cs="Times New Roman"/>
          <w:b/>
          <w:sz w:val="28"/>
          <w:szCs w:val="28"/>
        </w:rPr>
        <w:t xml:space="preserve">3. О достижении ключевых показателей эффективности антимонопольного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 в администрации </w:t>
      </w:r>
      <w:proofErr w:type="spellStart"/>
      <w:r w:rsidRPr="00557B69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антимонопольного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 в 2021 году: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выявлены риски нарушения антимонопольного законодательства, равна нулю;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б) доля сотрудников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района, в отношении которых были проведены обуча</w:t>
      </w:r>
      <w:bookmarkStart w:id="0" w:name="_GoBack"/>
      <w:bookmarkEnd w:id="0"/>
      <w:r w:rsidRPr="00557B69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>, составила 5%;</w:t>
      </w:r>
    </w:p>
    <w:p w:rsidR="00941FEB" w:rsidRPr="00557B69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выявлены риски нарушения антимонопольного законодательства, равна нулю.</w:t>
      </w:r>
    </w:p>
    <w:p w:rsidR="00941FEB" w:rsidRDefault="00941FEB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hAnsi="Times New Roman" w:cs="Times New Roman"/>
          <w:sz w:val="28"/>
          <w:szCs w:val="28"/>
        </w:rPr>
        <w:t xml:space="preserve">г) коэффициент снижения количества нарушений антимонопольного законодательства со стороны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равен нулю, в связи с тем, что нарушения антимонопольного законодательства в 2020 и </w:t>
      </w:r>
      <w:proofErr w:type="gramStart"/>
      <w:r w:rsidRPr="00557B69">
        <w:rPr>
          <w:rFonts w:ascii="Times New Roman" w:hAnsi="Times New Roman" w:cs="Times New Roman"/>
          <w:sz w:val="28"/>
          <w:szCs w:val="28"/>
        </w:rPr>
        <w:t>отчетном</w:t>
      </w:r>
      <w:proofErr w:type="gramEnd"/>
      <w:r w:rsidRPr="00557B69">
        <w:rPr>
          <w:rFonts w:ascii="Times New Roman" w:hAnsi="Times New Roman" w:cs="Times New Roman"/>
          <w:sz w:val="28"/>
          <w:szCs w:val="28"/>
        </w:rPr>
        <w:t xml:space="preserve"> годах отсутствуют.</w:t>
      </w:r>
    </w:p>
    <w:p w:rsidR="00557B69" w:rsidRDefault="00557B69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B69" w:rsidRDefault="00557B69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B69" w:rsidRDefault="00557B69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B69" w:rsidRPr="00557B69" w:rsidRDefault="00557B69" w:rsidP="00941FEB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3218" w:rsidRPr="00557B69" w:rsidRDefault="00B13218" w:rsidP="00B13218">
      <w:pPr>
        <w:pStyle w:val="a3"/>
        <w:ind w:left="567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557B69">
        <w:rPr>
          <w:rFonts w:ascii="Times New Roman" w:eastAsia="Times New Roman" w:hAnsi="Times New Roman" w:cs="Times New Roman"/>
          <w:sz w:val="28"/>
          <w:szCs w:val="28"/>
        </w:rPr>
        <w:lastRenderedPageBreak/>
        <w:t>По итогам обсуждения Рабочая группа отмечает:</w:t>
      </w:r>
    </w:p>
    <w:p w:rsidR="00020177" w:rsidRPr="00557B69" w:rsidRDefault="00B13218" w:rsidP="00EE6D49">
      <w:pPr>
        <w:pStyle w:val="a3"/>
        <w:spacing w:after="0"/>
        <w:ind w:left="993" w:firstLine="423"/>
        <w:jc w:val="both"/>
        <w:rPr>
          <w:rFonts w:ascii="Times New Roman" w:hAnsi="Times New Roman" w:cs="Times New Roman"/>
          <w:sz w:val="28"/>
          <w:szCs w:val="28"/>
        </w:rPr>
      </w:pPr>
      <w:r w:rsidRPr="00557B69">
        <w:rPr>
          <w:rFonts w:ascii="Times New Roman" w:eastAsia="Times New Roman" w:hAnsi="Times New Roman" w:cs="Times New Roman"/>
          <w:sz w:val="28"/>
          <w:szCs w:val="28"/>
        </w:rPr>
        <w:t>-</w:t>
      </w:r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 xml:space="preserve"> принять к сведению информацию,</w:t>
      </w:r>
      <w:r w:rsidR="00020177" w:rsidRPr="00557B69">
        <w:rPr>
          <w:rFonts w:eastAsia="Times New Roman"/>
          <w:sz w:val="28"/>
          <w:szCs w:val="28"/>
        </w:rPr>
        <w:t xml:space="preserve"> </w:t>
      </w:r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 xml:space="preserve">отраженную в сообщении </w:t>
      </w:r>
      <w:proofErr w:type="gramStart"/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>выступающего</w:t>
      </w:r>
      <w:proofErr w:type="gramEnd"/>
      <w:r w:rsidR="00020177" w:rsidRPr="00557B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B09E4" w:rsidRPr="00557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B69" w:rsidRDefault="00557B69" w:rsidP="00557B69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- з</w:t>
      </w:r>
      <w:r w:rsidRPr="00557B69">
        <w:rPr>
          <w:rFonts w:ascii="Times New Roman" w:hAnsi="Times New Roman" w:cs="Times New Roman"/>
          <w:sz w:val="28"/>
          <w:szCs w:val="28"/>
        </w:rPr>
        <w:t xml:space="preserve">начения ключевых показателей эффективности функционирования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антимонопольного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в 2021 году свидетельствуют об эффективности функционирования антимонопольного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в администрации района и о соответствии мероприятий антимонопольного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  <w:proofErr w:type="gramEnd"/>
    </w:p>
    <w:p w:rsidR="007C6BCF" w:rsidRDefault="007C6BCF" w:rsidP="007C6BCF">
      <w:pPr>
        <w:ind w:left="567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утвердить </w:t>
      </w:r>
      <w:r w:rsidR="002D5A37">
        <w:rPr>
          <w:rFonts w:ascii="Times New Roman" w:hAnsi="Times New Roman" w:cs="Times New Roman"/>
          <w:sz w:val="28"/>
          <w:szCs w:val="28"/>
        </w:rPr>
        <w:t xml:space="preserve">Доклад об организации </w:t>
      </w:r>
      <w:r w:rsidRPr="00557B69">
        <w:rPr>
          <w:rFonts w:ascii="Times New Roman" w:hAnsi="Times New Roman" w:cs="Times New Roman"/>
          <w:sz w:val="28"/>
          <w:szCs w:val="28"/>
        </w:rPr>
        <w:t xml:space="preserve">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Pr="00557B69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557B6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2021 году.</w:t>
      </w:r>
    </w:p>
    <w:p w:rsidR="007C6BCF" w:rsidRPr="00557B69" w:rsidRDefault="007C6BCF" w:rsidP="00557B69">
      <w:pPr>
        <w:tabs>
          <w:tab w:val="left" w:pos="1500"/>
        </w:tabs>
        <w:spacing w:line="240" w:lineRule="auto"/>
        <w:ind w:left="567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B69" w:rsidRPr="00557B69" w:rsidRDefault="00557B69" w:rsidP="00EE6D49">
      <w:pPr>
        <w:pStyle w:val="a3"/>
        <w:spacing w:after="0"/>
        <w:ind w:left="993" w:firstLine="42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7C63" w:rsidRPr="004B09E4" w:rsidRDefault="00600400" w:rsidP="00D60F77">
      <w:pPr>
        <w:pStyle w:val="a3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B09E4">
        <w:rPr>
          <w:rFonts w:ascii="Times New Roman" w:hAnsi="Times New Roman" w:cs="Times New Roman"/>
          <w:sz w:val="24"/>
          <w:szCs w:val="24"/>
        </w:rPr>
        <w:tab/>
      </w: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F1911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EBD4277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34486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142DE"/>
    <w:rsid w:val="00020177"/>
    <w:rsid w:val="00034861"/>
    <w:rsid w:val="00040B9F"/>
    <w:rsid w:val="00066B83"/>
    <w:rsid w:val="00070F21"/>
    <w:rsid w:val="00077548"/>
    <w:rsid w:val="00091B75"/>
    <w:rsid w:val="000D6FA5"/>
    <w:rsid w:val="000E7B7C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91EE5"/>
    <w:rsid w:val="002A1131"/>
    <w:rsid w:val="002A4C59"/>
    <w:rsid w:val="002D00EB"/>
    <w:rsid w:val="002D3ADE"/>
    <w:rsid w:val="002D5A37"/>
    <w:rsid w:val="003024CB"/>
    <w:rsid w:val="003024EB"/>
    <w:rsid w:val="00326CE1"/>
    <w:rsid w:val="00346755"/>
    <w:rsid w:val="003521A2"/>
    <w:rsid w:val="0036005E"/>
    <w:rsid w:val="00364738"/>
    <w:rsid w:val="003669C8"/>
    <w:rsid w:val="003C42E7"/>
    <w:rsid w:val="003D69AB"/>
    <w:rsid w:val="003F3FE9"/>
    <w:rsid w:val="00411562"/>
    <w:rsid w:val="00413940"/>
    <w:rsid w:val="00421F96"/>
    <w:rsid w:val="00434CC8"/>
    <w:rsid w:val="004833A0"/>
    <w:rsid w:val="004879C1"/>
    <w:rsid w:val="004A2BBD"/>
    <w:rsid w:val="004A3B28"/>
    <w:rsid w:val="004B09E4"/>
    <w:rsid w:val="004B5C9C"/>
    <w:rsid w:val="004C537C"/>
    <w:rsid w:val="004D3FBE"/>
    <w:rsid w:val="004D6B45"/>
    <w:rsid w:val="00521BBB"/>
    <w:rsid w:val="00557B69"/>
    <w:rsid w:val="005916C8"/>
    <w:rsid w:val="005B33AF"/>
    <w:rsid w:val="005D6C61"/>
    <w:rsid w:val="005E160F"/>
    <w:rsid w:val="005F2796"/>
    <w:rsid w:val="00600400"/>
    <w:rsid w:val="00601306"/>
    <w:rsid w:val="00604BC5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34110"/>
    <w:rsid w:val="00743D2D"/>
    <w:rsid w:val="00745697"/>
    <w:rsid w:val="00751293"/>
    <w:rsid w:val="0075169D"/>
    <w:rsid w:val="00770AED"/>
    <w:rsid w:val="00777ADC"/>
    <w:rsid w:val="0079493A"/>
    <w:rsid w:val="007A6042"/>
    <w:rsid w:val="007B6193"/>
    <w:rsid w:val="007C6BCF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4F1"/>
    <w:rsid w:val="008E2FD4"/>
    <w:rsid w:val="008E492B"/>
    <w:rsid w:val="008F1A70"/>
    <w:rsid w:val="00921583"/>
    <w:rsid w:val="0092352C"/>
    <w:rsid w:val="00927536"/>
    <w:rsid w:val="00941FEB"/>
    <w:rsid w:val="009421F5"/>
    <w:rsid w:val="00946521"/>
    <w:rsid w:val="00972E64"/>
    <w:rsid w:val="00982DA1"/>
    <w:rsid w:val="009A2253"/>
    <w:rsid w:val="009A4DF7"/>
    <w:rsid w:val="009B7F56"/>
    <w:rsid w:val="009F0EDE"/>
    <w:rsid w:val="009F3540"/>
    <w:rsid w:val="00A03EA9"/>
    <w:rsid w:val="00A12A6F"/>
    <w:rsid w:val="00A16050"/>
    <w:rsid w:val="00A43E7F"/>
    <w:rsid w:val="00A45ED4"/>
    <w:rsid w:val="00A476EF"/>
    <w:rsid w:val="00A80B51"/>
    <w:rsid w:val="00B1174B"/>
    <w:rsid w:val="00B13218"/>
    <w:rsid w:val="00B169C4"/>
    <w:rsid w:val="00B2524C"/>
    <w:rsid w:val="00B52A07"/>
    <w:rsid w:val="00B9454D"/>
    <w:rsid w:val="00BA17D2"/>
    <w:rsid w:val="00BD781C"/>
    <w:rsid w:val="00C11A8D"/>
    <w:rsid w:val="00C17C63"/>
    <w:rsid w:val="00C33114"/>
    <w:rsid w:val="00C70EDD"/>
    <w:rsid w:val="00D01F61"/>
    <w:rsid w:val="00D03047"/>
    <w:rsid w:val="00D60F77"/>
    <w:rsid w:val="00D730C6"/>
    <w:rsid w:val="00D745C7"/>
    <w:rsid w:val="00D84E96"/>
    <w:rsid w:val="00D944C9"/>
    <w:rsid w:val="00DA777D"/>
    <w:rsid w:val="00DC1BD8"/>
    <w:rsid w:val="00DF4BE5"/>
    <w:rsid w:val="00E01E7F"/>
    <w:rsid w:val="00E05665"/>
    <w:rsid w:val="00E07FC4"/>
    <w:rsid w:val="00E26B21"/>
    <w:rsid w:val="00E26E43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6D49"/>
    <w:rsid w:val="00EE76AE"/>
    <w:rsid w:val="00EF4D25"/>
    <w:rsid w:val="00F015F6"/>
    <w:rsid w:val="00F021BD"/>
    <w:rsid w:val="00F067E6"/>
    <w:rsid w:val="00F57D7D"/>
    <w:rsid w:val="00F738C3"/>
    <w:rsid w:val="00F772D3"/>
    <w:rsid w:val="00F91353"/>
    <w:rsid w:val="00FB3CE5"/>
    <w:rsid w:val="00FE2582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styleId="2">
    <w:name w:val="Body Text 2"/>
    <w:basedOn w:val="a"/>
    <w:link w:val="20"/>
    <w:rsid w:val="0002017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0177"/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39"/>
    <w:rsid w:val="00F738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11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1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5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49</cp:revision>
  <cp:lastPrinted>2018-04-28T08:16:00Z</cp:lastPrinted>
  <dcterms:created xsi:type="dcterms:W3CDTF">2016-10-12T04:17:00Z</dcterms:created>
  <dcterms:modified xsi:type="dcterms:W3CDTF">2022-01-28T12:08:00Z</dcterms:modified>
</cp:coreProperties>
</file>