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>
          <w:sz w:val="24"/>
          <w:szCs w:val="24"/>
          <w:lang w:val="ru-RU"/>
        </w:rPr>
      </w:pPr>
      <w:bookmarkStart w:id="0" w:name="__DdeLink__658_1128523628"/>
      <w:bookmarkEnd w:id="0"/>
      <w:r>
        <w:rPr>
          <w:sz w:val="24"/>
          <w:szCs w:val="24"/>
          <w:lang w:val="ru-RU"/>
        </w:rPr>
        <w:t>Наиболее часто задаваемый вопрос: Как продлевается пенсия инвалиду?</w:t>
      </w:r>
    </w:p>
    <w:p>
      <w:pPr>
        <w:pStyle w:val="Style12"/>
        <w:jc w:val="both"/>
        <w:rPr>
          <w:sz w:val="24"/>
          <w:szCs w:val="24"/>
          <w:lang w:val="ru-RU"/>
        </w:rPr>
      </w:pPr>
      <w:r>
        <w:rPr/>
      </w:r>
    </w:p>
    <w:p>
      <w:pPr>
        <w:pStyle w:val="Style12"/>
        <w:jc w:val="both"/>
        <w:rPr>
          <w:lang w:val="ru-RU"/>
        </w:rPr>
      </w:pPr>
      <w:r>
        <w:rPr>
          <w:lang w:val="ru-RU"/>
        </w:rPr>
        <w:t xml:space="preserve">Пенсионный фонд России в связи с неблагоприятной эпидемиологической ситуацией до 1 марта 2022 года продлевает пенсии по инвалидности беззаявительно. </w:t>
      </w:r>
    </w:p>
    <w:p>
      <w:pPr>
        <w:pStyle w:val="Style12"/>
        <w:jc w:val="both"/>
        <w:rPr>
          <w:lang w:val="ru-RU"/>
        </w:rPr>
      </w:pPr>
      <w:r>
        <w:rPr>
          <w:lang w:val="ru-RU"/>
        </w:rPr>
        <w:t xml:space="preserve">Гражданину не нужно повторно подтверждать инвалидность в бюро медико-социальной экспертизы (МСЭ). Продление пенсии и иных социальных выплат Пенсионный фонд проведет автоматически на шесть месяцев. Основанием послужат сведения Федерального реестра инвалидов (ФРИ). </w:t>
      </w:r>
    </w:p>
    <w:p>
      <w:pPr>
        <w:pStyle w:val="Style12"/>
        <w:jc w:val="both"/>
        <w:rPr>
          <w:lang w:val="ru-RU"/>
        </w:rPr>
      </w:pPr>
      <w:r>
        <w:rPr>
          <w:lang w:val="ru-RU"/>
        </w:rPr>
        <w:t xml:space="preserve">Заметим, что для первичного освидетельствования личное присутствие в бюро МСЭ также не требуется. Получив необходимую информацию, специалисты ПФР связываются с гражданином и информируют его о возможности подачи заявления на назначение и доставку пенсии дистанционно через портал госуслуг либо Личный кабинет на сайте ПФР. </w:t>
      </w:r>
    </w:p>
    <w:p>
      <w:pPr>
        <w:pStyle w:val="Style12"/>
        <w:spacing w:before="0" w:after="140"/>
        <w:jc w:val="both"/>
        <w:rPr>
          <w:lang w:val="ru-RU"/>
        </w:rPr>
      </w:pPr>
      <w:r>
        <w:rPr>
          <w:lang w:val="ru-RU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2021-11-10T12:47:18Z</dcterms:created>
  <dc:language>ru-RU</dc:language>
  <dcterms:modified xsi:type="dcterms:W3CDTF">2021-11-10T12:49:43Z</dcterms:modified>
  <cp:revision>1</cp:revision>
</cp:coreProperties>
</file>