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bookmarkStart w:id="0" w:name="__DdeLink__668_674755526"/>
      <w:bookmarkEnd w:id="0"/>
      <w:r>
        <w:rPr/>
        <w:t>СНИЛС для новорождённых</w:t>
      </w:r>
    </w:p>
    <w:p>
      <w:pPr>
        <w:pStyle w:val="Style12"/>
        <w:jc w:val="both"/>
        <w:rPr/>
      </w:pPr>
      <w:r>
        <w:rPr/>
        <w:t xml:space="preserve">В </w:t>
      </w:r>
      <w:r>
        <w:rPr>
          <w:lang w:val="ru-RU"/>
        </w:rPr>
        <w:t>Клиентск</w:t>
      </w:r>
      <w:r>
        <w:rPr>
          <w:lang w:val="ru-RU"/>
        </w:rPr>
        <w:t>ую</w:t>
      </w:r>
      <w:r>
        <w:rPr>
          <w:lang w:val="ru-RU"/>
        </w:rPr>
        <w:t xml:space="preserve"> служб</w:t>
      </w:r>
      <w:r>
        <w:rPr>
          <w:lang w:val="ru-RU"/>
        </w:rPr>
        <w:t>у</w:t>
      </w:r>
      <w:r>
        <w:rPr>
          <w:lang w:val="ru-RU"/>
        </w:rPr>
        <w:t xml:space="preserve"> </w:t>
      </w:r>
      <w:r>
        <w:rPr/>
        <w:t>часто поступают вопросы о том, как будущим родителям оформить СНИЛС для новорождённых. Напоминаем, СНИЛС (страховой номер индивидуального лицевого счета) присваивается новорожденному беззаявительно, обращаться в Пенсионный фонд для его оформления не требуется</w:t>
      </w:r>
    </w:p>
    <w:p>
      <w:pPr>
        <w:pStyle w:val="Style12"/>
        <w:jc w:val="both"/>
        <w:rPr/>
      </w:pPr>
      <w:r>
        <w:rPr/>
        <w:t>Регистрация в системе индивидуального персонифицированного учёта новорожденных детей осуществляется в беззаявительном порядке на основании данных, полученных из органов ЗАГС. Родители детей, родившихся с 15 июля 2020 года, могут получить сведения о СНИЛС в личном кабинете на Едином портале госуслуг. Данный сервис доступен лишь тем родителям, которые зарегистрированы на портале, поэтому пройти регистрацию лучше заранее, до рождения ребенка.</w:t>
      </w:r>
    </w:p>
    <w:p>
      <w:pPr>
        <w:pStyle w:val="Style12"/>
        <w:jc w:val="both"/>
        <w:rPr/>
      </w:pPr>
      <w:r>
        <w:rPr/>
        <w:t>Подтвердить учётную запись можно в клиентской службе Пенсионного фонда или МФЦ. Чтобы оперативно получить уведомление о присвоенном ребёнку СНИЛС по электронной почте или через СМС необходимо выбрать соответствующие настройки в личном кабинете.</w:t>
      </w:r>
    </w:p>
    <w:p>
      <w:pPr>
        <w:pStyle w:val="Style12"/>
        <w:spacing w:before="0" w:after="140"/>
        <w:jc w:val="both"/>
        <w:rPr/>
      </w:pPr>
      <w:r>
        <w:rPr/>
        <w:t>Родителям детей, родившихся до 15 июля 2020 года, для получения СНИЛС, как и раньше, необходимо обращаться в территориальные органы ПФР или МФЦ. Для семей, которые усыновили детей, сохраняется прежний (заявительный) порядок оформления СНИЛС, поскольку необходимые сведения могут представить только сами усыновители.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2021-11-09T16:59:32Z</dcterms:created>
  <dc:language>ru-RU</dc:language>
  <dcterms:modified xsi:type="dcterms:W3CDTF">2021-11-09T17:00:29Z</dcterms:modified>
  <cp:revision>1</cp:revision>
</cp:coreProperties>
</file>