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1666_524599966"/>
      <w:bookmarkEnd w:id="0"/>
      <w:r>
        <w:rPr/>
        <w:t>Как получить СНИЛС?</w:t>
      </w:r>
    </w:p>
    <w:p>
      <w:pPr>
        <w:pStyle w:val="Style15"/>
        <w:rPr/>
      </w:pPr>
      <w:r>
        <w:rPr>
          <w:rStyle w:val="Style13"/>
          <w:u w:val="single"/>
        </w:rPr>
        <w:t>Взрослым: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>
          <w:u w:val="single"/>
        </w:rPr>
        <w:t>При устройстве на работу</w:t>
      </w:r>
      <w:r>
        <w:rPr/>
        <w:t xml:space="preserve"> </w:t>
      </w:r>
    </w:p>
    <w:p>
      <w:pPr>
        <w:pStyle w:val="Style15"/>
        <w:jc w:val="both"/>
        <w:rPr/>
      </w:pPr>
      <w:r>
        <w:rPr>
          <w:rStyle w:val="Style12"/>
        </w:rPr>
        <w:t>При заключении трудового договора или договора гражданско-правового характера работодатель отправляет данные сотрудника и заполненную анкету в территориальный орган Пенсионного фонда России.</w:t>
      </w:r>
    </w:p>
    <w:p>
      <w:pPr>
        <w:pStyle w:val="Style15"/>
        <w:numPr>
          <w:ilvl w:val="0"/>
          <w:numId w:val="3"/>
        </w:numPr>
        <w:tabs>
          <w:tab w:val="left" w:pos="0" w:leader="none"/>
        </w:tabs>
        <w:ind w:left="707" w:hanging="283"/>
        <w:jc w:val="both"/>
        <w:rPr/>
      </w:pPr>
      <w:r>
        <w:rPr>
          <w:u w:val="single"/>
        </w:rPr>
        <w:t xml:space="preserve">Самостоятельно </w:t>
      </w:r>
      <w:r>
        <w:rPr>
          <w:rStyle w:val="Style12"/>
        </w:rPr>
        <w:t>в многофункциональном центре или Пенсионном фонде России по месту регистрации (в том числе временной) или фактического проживания. Необходимо предъявить паспорт и заполнить анкету.</w:t>
      </w:r>
      <w:r>
        <w:rPr/>
        <w:t xml:space="preserve"> </w:t>
      </w:r>
    </w:p>
    <w:p>
      <w:pPr>
        <w:pStyle w:val="Style15"/>
        <w:jc w:val="both"/>
        <w:rPr/>
      </w:pPr>
      <w:r>
        <w:rPr>
          <w:rStyle w:val="Style13"/>
          <w:u w:val="single"/>
        </w:rPr>
        <w:t>Детям:</w:t>
      </w:r>
    </w:p>
    <w:p>
      <w:pPr>
        <w:pStyle w:val="Style15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Style w:val="Style12"/>
        </w:rPr>
        <w:t>Для получения страхового свидетельства со СНИЛС для ребенка до 14 лет мама или папа с собственным паспортом и свидетельством о рождении могут обратиться в многофункциональный центр или Пенсионный фонд России по месту жительства</w:t>
      </w:r>
    </w:p>
    <w:p>
      <w:pPr>
        <w:pStyle w:val="Normal"/>
        <w:numPr>
          <w:ilvl w:val="0"/>
          <w:numId w:val="0"/>
        </w:numPr>
        <w:spacing w:before="0" w:after="0"/>
        <w:ind w:left="707" w:hanging="0"/>
        <w:jc w:val="both"/>
        <w:rPr/>
      </w:pPr>
      <w:r>
        <w:rPr>
          <w:rStyle w:val="Style12"/>
        </w:rPr>
        <w:t xml:space="preserve">или фактического проживания и заполнить анкету. </w:t>
      </w:r>
    </w:p>
    <w:p>
      <w:pPr>
        <w:pStyle w:val="Style15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Style w:val="Style12"/>
        </w:rPr>
        <w:t>Дети старше 14 лет могут обратиться самостоятельно со своим паспортом.</w:t>
      </w:r>
      <w:r>
        <w:rPr/>
        <w:t xml:space="preserve"> </w:t>
      </w:r>
    </w:p>
    <w:p>
      <w:pPr>
        <w:pStyle w:val="Style15"/>
        <w:numPr>
          <w:ilvl w:val="0"/>
          <w:numId w:val="0"/>
        </w:numPr>
        <w:spacing w:before="0" w:after="0"/>
        <w:ind w:left="707" w:hanging="0"/>
        <w:jc w:val="both"/>
        <w:rPr/>
      </w:pPr>
      <w:r>
        <w:rPr>
          <w:rStyle w:val="Style12"/>
        </w:rPr>
        <w:t>Регистрация в системе индивидуального (персонифицированного) учета новорожденных детей с апреля 2020 года осуществляется в беззаявительном порядке на основании данных, полученных из органов ЗАГС.Реализована возможность получения мамами новорожденных детей сведений о СНИЛС в Личном кабинете на Едином Портале Государственных Услуг (ЕПГУ) без обращения в органы ПФР или МФЦ. Данный сервис доступен тем родителям, которые зарегистрированы на портале Госуслуг.</w:t>
      </w:r>
      <w:r>
        <w:rPr>
          <w:rStyle w:val="Style12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86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4"/>
    <w:next w:val="Style15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next w:val="Style15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next w:val="Style15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Style12">
    <w:name w:val="Выделение"/>
    <w:rPr>
      <w:i/>
      <w:iCs/>
    </w:rPr>
  </w:style>
  <w:style w:type="character" w:styleId="Style13">
    <w:name w:val="Выделение жирным"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next w:val="Style15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next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2021-10-26T15:12:25Z</dcterms:created>
  <dc:language>ru-RU</dc:language>
  <dcterms:modified xsi:type="dcterms:W3CDTF">2021-10-26T15:14:15Z</dcterms:modified>
  <cp:revision>1</cp:revision>
</cp:coreProperties>
</file>