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569_1669688877"/>
      <w:bookmarkEnd w:id="0"/>
      <w:r>
        <w:rPr/>
        <w:t>Индексация материнского капитала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 января материнский капитал проиндексирован на 3,7%. Повышение коснулось порядка 4,3 млн семей с сертификатом МСК и распространилось на все суммы, предоставляемые в зависимости от количества детей и времени их появления.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Материнский капитал на первого ребенка был увеличен на 17,3 тыс. рублей и с нового года составляет 483 882 рубля. Такая же сумма полагается семьям с двумя детьми, если второй ребенок появился до 2020 года, а родители еще не оформляли либо не использовали сертификат.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Размер повышенного материнского капитала, который дается, если оба ребенка появились с 2020 года, увеличился после индексации на 22,8 тыс. рублей и составляет теперь 639 432 рубля. Для родителей, которые сначала получили капитал на первого ребенка, а затем родили или усыновили еще одного ребенка, объем господдержки дополнительно увеличивается. С нового года сумма такой прибавки к материнскому капиталу за счет индексации выросла до 155 550 рублей.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Средства семей, которые пока не полностью израсходовали материнский капитал, также были проиндексированы в январе.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7987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2021-09-03T11:58:38Z</dcterms:created>
  <dc:language>ru-RU</dc:language>
  <dcterms:modified xsi:type="dcterms:W3CDTF">2021-09-03T11:59:44Z</dcterms:modified>
  <cp:revision>1</cp:revision>
</cp:coreProperties>
</file>