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992288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06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3F6986" w:rsidRPr="003F6986" w:rsidRDefault="00992288" w:rsidP="003F69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Внесены изменения в закон о государственной регистрации юридических лиц и индивидуальных предпринимателей </w:t>
      </w:r>
    </w:p>
    <w:p w:rsidR="00992288" w:rsidRPr="00992288" w:rsidRDefault="00992288" w:rsidP="0099228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992288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В соответствии с Федеральным законом от 27.10.2020 № 350-ФЗ внесены изменения в статью 5 Федерального закона от 08.08.2001 № 129-ФЗ «О государственной регистрации юридических лиц и индивидуальных предпринимателей» (далее – Федеральный закон № 129-ФЗ)</w:t>
      </w:r>
    </w:p>
    <w:p w:rsidR="00992288" w:rsidRPr="00992288" w:rsidRDefault="00992288" w:rsidP="0099228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992288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Законодатель дополнил п. 4 ст. 5 Федерального закона № 129 - ФЗ абзацами, указывающими на случаи, когда уполномоченная ИФНС внесёт изменения в реестр без участия заявителей. Так, если фирма, изменит сведения о наименовании организации, то регистрирующий орган не позднее 5 рабочих дней с момента внесения в ЕГРЮЛ нового наименования самостоятельно актуализирует информацию (изменит наименование компании) в нем, где она фигурирует в качестве учредителя, держателя реестра акционеров или выступает от имени юридического лица без доверенности.</w:t>
      </w:r>
    </w:p>
    <w:p w:rsidR="00992288" w:rsidRPr="00992288" w:rsidRDefault="00992288" w:rsidP="0099228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Е</w:t>
      </w:r>
      <w:r w:rsidRPr="00992288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сли юридическое лицо, являющееся единственным участником (учредителем) какой – либо компании, прекратило деятельность в результате слияния, присоединения или преобразования, то регистрирующий орган самостоятельно внесет информацию о правопреемнике этого юридического лица в сведения о компании, учредителем которой выступает указанная организация.</w:t>
      </w:r>
    </w:p>
    <w:p w:rsidR="00992288" w:rsidRPr="00992288" w:rsidRDefault="00992288" w:rsidP="00992288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992288">
        <w:rPr>
          <w:rFonts w:ascii="Roboto" w:eastAsia="Times New Roman" w:hAnsi="Roboto" w:cs="Times New Roman"/>
          <w:color w:val="333333"/>
          <w:sz w:val="24"/>
          <w:szCs w:val="24"/>
          <w:shd w:val="clear" w:color="auto" w:fill="FFFFFF"/>
          <w:lang w:eastAsia="ru-RU"/>
        </w:rPr>
        <w:t>Кроме того, с 26 апреля 2021 года ЕГРЮЛ не содержит какие – либо документы и уставы компаний</w:t>
      </w:r>
    </w:p>
    <w:p w:rsidR="00DD1FF5" w:rsidRPr="003F6986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3F6986"/>
    <w:rsid w:val="005C3C29"/>
    <w:rsid w:val="007F690A"/>
    <w:rsid w:val="008C5E46"/>
    <w:rsid w:val="009051B2"/>
    <w:rsid w:val="00992288"/>
    <w:rsid w:val="00DD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1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2021-08-23T13:22:00Z</dcterms:created>
  <dcterms:modified xsi:type="dcterms:W3CDTF">2021-08-23T13:22:00Z</dcterms:modified>
</cp:coreProperties>
</file>