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Как академический отпуск влияет на получение студентом пенсии по случаю потери кормильца.</w:t>
      </w:r>
    </w:p>
    <w:p>
      <w:pPr>
        <w:pStyle w:val="Style13"/>
        <w:spacing w:before="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Право на получение пенсии по случаю потери кормильца имеют нетрудоспособные члены семьи умершего, в том числе дети, достигшие 18-ти лет и обучающиеся по очной форме обучение (но не старше 23 лет).</w:t>
      </w:r>
    </w:p>
    <w:p>
      <w:pPr>
        <w:pStyle w:val="Style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студент-очник числится в академическом отпуске, то за ним сохраняется статус обучающегося. А это значит, что пенсия по случаю потери кормильца ему будет выплачиваться по-прежнему.</w:t>
      </w:r>
    </w:p>
    <w:p>
      <w:pPr>
        <w:pStyle w:val="Style13"/>
        <w:spacing w:before="0" w:after="140"/>
        <w:jc w:val="both"/>
        <w:rPr/>
      </w:pPr>
      <w:r>
        <w:rPr>
          <w:rFonts w:ascii="Times New Roman" w:hAnsi="Times New Roman"/>
          <w:sz w:val="28"/>
          <w:szCs w:val="28"/>
        </w:rPr>
        <w:t xml:space="preserve">Если же студент-очник берет академический отпуск в связи с призывом в армию, то в этот период он уже получает статус военнослужащего, то есть исполняет обязанности военной службы, которые не предполагают освоение образовательных программ в гражданском образовательном учреждении. В этом случае </w:t>
      </w:r>
      <w:r>
        <w:rPr>
          <w:rStyle w:val="Style11"/>
          <w:rFonts w:ascii="Times New Roman" w:hAnsi="Times New Roman"/>
          <w:sz w:val="28"/>
          <w:szCs w:val="28"/>
        </w:rPr>
        <w:t xml:space="preserve">утрачивается </w:t>
      </w:r>
      <w:r>
        <w:rPr>
          <w:rFonts w:ascii="Times New Roman" w:hAnsi="Times New Roman"/>
          <w:sz w:val="28"/>
          <w:szCs w:val="28"/>
        </w:rPr>
        <w:t>право на получение пенсии по случаю потери кормильца.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2021-04-29T09:00:21Z</dcterms:created>
  <dc:language>ru-RU</dc:language>
  <dcterms:modified xsi:type="dcterms:W3CDTF">2021-04-29T09:23:37Z</dcterms:modified>
  <cp:revision>1</cp:revision>
</cp:coreProperties>
</file>