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Программа софинансирования пенсий продолжает действовать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У участников Программы государственного софинансирования пенсий  есть  чуть больше 7 месяцев для уплаты дополнительных страховых взносов на накопительную пенсию в счет своей будущей пенсии. В таком случае государство удвоит их весной будущего года.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Особо обращаем внимание на возможность таким способом увеличить размер своей будущей пенсии граждан, которые вступили в Программу софинансирования в 2012 году. В 2022 году государство последний раз удвоит их взносы, так как согласно Закону софинансирование взносов производится в течение 10 лет с момента первого платежа.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В текущем году государство последний раз удвоило взносы тех участников Программы, которые вступили в нее в 2011 году, но они по-прежнему могут производить уплату дополнительных страховых взносов на накопительную пенсию, тем самым увеличивая ее, но уже без участия государства.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Напомним, что Программа государственного софинансирования пенсий действует в нашей стране более 12 лет (с 2009 года. Софинансированию (удвоению) со стороны государства подлежат взносы от 2-х до 12-ти тысяч рублей в год. Если была уплачена сумма меньше двух тысяч рублей, то она просто фиксируется на лицевом счете гражданина и будет учитываться при расчете будущей пенсии, но не будет удвоена государством.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Эти средства будут учтены на лицевых счетах граждан и переданы в управляющие компании и негосударственные пенсионные фонды для дальнейшего инвестирования.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t>Вышеуказанные суммы дополнительных страховых взносов на накопительную пенсию можно внести как разовым платежом, так и разбить на несколько частей. Их можно уплатить как через своего работодателя, так и самостоятельно через любое кредитное учреждение. Бланк платежной квитанции с необходимыми реквизитами  можно скачать с сайта ПФР или в территориальном органе ПФР.</w:t>
      </w:r>
    </w:p>
    <w:p>
      <w:pPr>
        <w:pStyle w:val="NormalWeb"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>Средства, сформированные в рамках Программы, входят в общую сумму пенсионных накоплений человека, инвестируются с целью получения дохода и выплачиваются при достижении 55 и 60 лет женщинам и мужчинам соответственно (при наличии необходимого стажа и количества пенсионных коэффициентов). На них также распространяются и правила правопреемства.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2021-05-20T10:39:23Z</dcterms:created>
  <dc:language>ru-RU</dc:language>
  <dcterms:modified xsi:type="dcterms:W3CDTF">2021-05-20T10:47:41Z</dcterms:modified>
  <cp:revision>1</cp:revision>
</cp:coreProperties>
</file>