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Период автоматического продления ежемесячных выплат из средств материнского семейного капитала завершен</w:t>
      </w:r>
    </w:p>
    <w:p>
      <w:pPr>
        <w:pStyle w:val="Style13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Начиная со 2 марта 2021 года семьям снова необходимо подавать заявление для продления выплаты из средств материнского (семейного) капитала (МСК). Напомним, в связи с неблагоприятной эпидемиологической ситуацией с 1 апреля 2020 года по 1 марта 2021 года ежемесячные денежные выплаты из средств МСК органы ПФР продляли автоматически, без подачи заявления.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на получение ежемесячной денежной выплаты из средств (МСК) имеют семьи, постоянно проживающие на территории Российской Федерации, если:</w:t>
      </w:r>
    </w:p>
    <w:p>
      <w:pPr>
        <w:pStyle w:val="Style13"/>
        <w:numPr>
          <w:ilvl w:val="0"/>
          <w:numId w:val="0"/>
        </w:numPr>
        <w:ind w:left="70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 второй ребенок и мама – граждане РФ;</w:t>
      </w:r>
    </w:p>
    <w:p>
      <w:pPr>
        <w:pStyle w:val="Style13"/>
        <w:numPr>
          <w:ilvl w:val="0"/>
          <w:numId w:val="0"/>
        </w:numPr>
        <w:ind w:left="70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второй ребенок появился в семье после 1 января 2018 года; размер дохода на одного члена семьи не превышает 2-кратной величины прожиточного минимума трудоспособного населения, установленного в субъекте РФ на 2 квартал предшествующего года.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с июня 2020 года изменился порядок учета доходов семьи при оформлении ежемесячных выплат из МСК. Сведения о доходах по-прежнему учитываются за 12 месяцев, но отсчет этого периода начинается за шесть месяцев до даты подачи заявления. Стоит отметить, для назначения данной выплаты владельцу сертификата с 1 января 2021 года не нужно предоставлять справку о размере доходов. Данные сведения ПФР запросит посредством межведомственного взаимодействия с федеральной налоговой службой.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Заявление о назначении ежемесячной выплаты из средств МСК можно подать:</w:t>
      </w:r>
    </w:p>
    <w:p>
      <w:pPr>
        <w:pStyle w:val="Style13"/>
        <w:numPr>
          <w:ilvl w:val="0"/>
          <w:numId w:val="0"/>
        </w:numPr>
        <w:ind w:left="70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портале Госуслуг;</w:t>
      </w:r>
    </w:p>
    <w:p>
      <w:pPr>
        <w:pStyle w:val="Style13"/>
        <w:numPr>
          <w:ilvl w:val="0"/>
          <w:numId w:val="0"/>
        </w:numPr>
        <w:ind w:left="70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Личном кабинете на сайте ПФР;</w:t>
      </w:r>
    </w:p>
    <w:p>
      <w:pPr>
        <w:pStyle w:val="Style13"/>
        <w:numPr>
          <w:ilvl w:val="0"/>
          <w:numId w:val="0"/>
        </w:numPr>
        <w:ind w:left="70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любой клиентской службе ПФР или МФЦ.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Обратиться за выплатой можно в любое время в течение трех лет со дня рождения ребенка. Важно помнить о том, что если подать заявление в первые шесть месяцев после рождения ребенка - выплата будет установлена с даты рождения. Если обратиться после шести месяцев - выплата устанавливается со дня подачи заявления. Первый выплатной период устанавливается на срок до достижения ребенком возраста одного года, после этого необходимо подать новое заявление.</w:t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2021-03-23T11:53:53Z</dcterms:created>
  <dc:language>ru-RU</dc:language>
  <dcterms:modified xsi:type="dcterms:W3CDTF">2021-03-23T12:21:11Z</dcterms:modified>
  <cp:revision>2</cp:revision>
</cp:coreProperties>
</file>