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Противодействие коррупции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 xml:space="preserve">ПФР на регулярной основе реализует комплекс мер по противодействию коррупционным проявлениям в системе Пенсионного фонда Российской Федерации. </w:t>
      </w:r>
    </w:p>
    <w:p>
      <w:pPr>
        <w:pStyle w:val="Normal"/>
        <w:jc w:val="both"/>
        <w:rPr/>
      </w:pPr>
      <w:r>
        <w:rPr/>
        <w:t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 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контроль за их исполнением.</w:t>
      </w:r>
    </w:p>
    <w:p>
      <w:pPr>
        <w:pStyle w:val="Normal"/>
        <w:jc w:val="both"/>
        <w:rPr/>
      </w:pPr>
      <w:r>
        <w:rPr/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</w:p>
    <w:p>
      <w:pPr>
        <w:pStyle w:val="Normal"/>
        <w:jc w:val="both"/>
        <w:rPr/>
      </w:pPr>
      <w:r>
        <w:rPr/>
        <w:t xml:space="preserve">В ПФР реализовано проведение антикоррупционной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 </w:t>
      </w:r>
    </w:p>
    <w:p>
      <w:pPr>
        <w:pStyle w:val="Normal"/>
        <w:jc w:val="both"/>
        <w:rPr/>
      </w:pPr>
      <w:r>
        <w:rPr/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>
      <w:pPr>
        <w:pStyle w:val="Normal"/>
        <w:jc w:val="both"/>
        <w:rPr/>
      </w:pPr>
      <w:r>
        <w:rPr/>
        <w:t xml:space="preserve">контрольные мероприятия по проверке деятельности территориальных органов ПФР при назначении и выплате пенсий; </w:t>
      </w:r>
    </w:p>
    <w:p>
      <w:pPr>
        <w:pStyle w:val="Normal"/>
        <w:jc w:val="both"/>
        <w:rPr/>
      </w:pPr>
      <w:r>
        <w:rPr/>
        <w:t xml:space="preserve"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 </w:t>
      </w:r>
    </w:p>
    <w:p>
      <w:pPr>
        <w:pStyle w:val="Normal"/>
        <w:jc w:val="both"/>
        <w:rPr/>
      </w:pPr>
      <w:r>
        <w:rPr/>
        <w:t xml:space="preserve">контрольные мероприятия по проверке своевременной и полной реализации процедур по администрированию страховых взносов; </w:t>
      </w:r>
    </w:p>
    <w:p>
      <w:pPr>
        <w:pStyle w:val="Normal"/>
        <w:jc w:val="both"/>
        <w:rPr/>
      </w:pPr>
      <w:r>
        <w:rPr/>
        <w:t xml:space="preserve">разработка и внедрение административных регламентов по предоставлению государственных услуг ПФР, а также анализ и оценка качества их исполнения; </w:t>
      </w:r>
    </w:p>
    <w:p>
      <w:pPr>
        <w:pStyle w:val="Normal"/>
        <w:jc w:val="both"/>
        <w:rPr/>
      </w:pPr>
      <w:r>
        <w:rPr/>
        <w:t xml:space="preserve">совершенствование межведомственного электронного взаимодействия в системе ПФР. </w:t>
      </w:r>
    </w:p>
    <w:p>
      <w:pPr>
        <w:pStyle w:val="Normal"/>
        <w:jc w:val="both"/>
        <w:rPr/>
      </w:pPr>
      <w:r>
        <w:rPr/>
        <w:t xml:space="preserve"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2021-02-10T14:59:49Z</dcterms:modified>
  <cp:revision>3</cp:revision>
</cp:coreProperties>
</file>