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360" w:before="0" w:after="0"/>
        <w:jc w:val="center"/>
        <w:rPr>
          <w:rFonts w:ascii="Liberation Sans" w:hAnsi="Liberation Sans"/>
          <w:sz w:val="28"/>
          <w:szCs w:val="28"/>
        </w:rPr>
      </w:pPr>
      <w:r>
        <w:rPr>
          <w:rFonts w:ascii="Liberation Sans" w:hAnsi="Liberation Sans"/>
          <w:sz w:val="28"/>
          <w:szCs w:val="28"/>
        </w:rPr>
        <w:t>Новый сервис поможет сформировать сведения о трудовой деятельности.</w:t>
      </w:r>
    </w:p>
    <w:p>
      <w:pPr>
        <w:pStyle w:val="Style13"/>
        <w:jc w:val="both"/>
        <w:rPr/>
      </w:pPr>
      <w:r>
        <w:rPr>
          <w:sz w:val="28"/>
          <w:szCs w:val="28"/>
          <w:lang w:val="ru-RU"/>
        </w:rPr>
        <w:t>У</w:t>
      </w:r>
      <w:r>
        <w:rPr>
          <w:sz w:val="28"/>
          <w:szCs w:val="28"/>
        </w:rPr>
        <w:t xml:space="preserve">ПФР </w:t>
      </w:r>
      <w:r>
        <w:rPr>
          <w:sz w:val="28"/>
          <w:szCs w:val="28"/>
          <w:lang w:val="ru-RU"/>
        </w:rPr>
        <w:t>в Краснослободском муниципальном районе Республики Мордовия (межрайонное)</w:t>
      </w:r>
      <w:r>
        <w:rPr>
          <w:sz w:val="28"/>
          <w:szCs w:val="28"/>
        </w:rPr>
        <w:t xml:space="preserve"> информирует о реализации на официальном сайте Пенсионного фонда Российской Федерации нового сервиса по формированию сведений о трудовой деятельности.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Получить эту информацию можно в режиме онлайн (в разделе Электронные услуги и сервисы ПФР – Личный кабинет гражданина – Электронная трудовая книжка – Заказать справку). Документ СТД-ПФР сохраняется в pdf-формате и отражается в разделе «История обращений».</w:t>
      </w:r>
    </w:p>
    <w:p>
      <w:pPr>
        <w:pStyle w:val="Style13"/>
        <w:jc w:val="both"/>
        <w:rPr/>
      </w:pPr>
      <w:r>
        <w:rPr>
          <w:sz w:val="28"/>
          <w:szCs w:val="28"/>
        </w:rPr>
        <w:t xml:space="preserve">Указанный раздел содержит сведения о периодах работы зарегистрированного лица до </w:t>
      </w:r>
      <w:r>
        <w:rPr>
          <w:rStyle w:val="Style11"/>
          <w:sz w:val="28"/>
          <w:szCs w:val="28"/>
        </w:rPr>
        <w:t>31 декабря 2019</w:t>
      </w:r>
      <w:r>
        <w:rPr>
          <w:sz w:val="28"/>
          <w:szCs w:val="28"/>
        </w:rPr>
        <w:t xml:space="preserve"> г. включительно, учтенных на его индивидуальном лицевом счете на основании сведений индивидуального (персонифицированного) учета, представленных страхователем.</w:t>
      </w:r>
    </w:p>
    <w:p>
      <w:pPr>
        <w:pStyle w:val="Style13"/>
        <w:spacing w:before="0" w:after="120"/>
        <w:jc w:val="both"/>
        <w:rPr>
          <w:sz w:val="28"/>
          <w:szCs w:val="28"/>
        </w:rPr>
      </w:pPr>
      <w:r>
        <w:rPr>
          <w:sz w:val="28"/>
          <w:szCs w:val="28"/>
        </w:rPr>
        <w:t>Получить информацию о состоянии своего лицевого счёта в ПФР, проверить, перечислил ли работодатель страховые взносы, записаться на приём и заказать нужные документы теперь также возможно и в мобильном приложении «ПФР Электронные сервисы».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2021-01-28T08:58:38Z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