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ПФР </w:t>
      </w:r>
      <w:r>
        <w:rPr>
          <w:sz w:val="28"/>
          <w:szCs w:val="28"/>
          <w:lang w:val="ru-RU"/>
        </w:rPr>
        <w:t>помогает гражданам в истребовании документов, подтверждающих  стаж и заработок.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Пенсионный фонд Российской Федерации, </w:t>
      </w:r>
      <w:r>
        <w:rPr>
          <w:sz w:val="28"/>
          <w:szCs w:val="28"/>
          <w:lang w:val="ru-RU"/>
        </w:rPr>
        <w:t xml:space="preserve">в рамках </w:t>
      </w:r>
      <w:r>
        <w:rPr>
          <w:sz w:val="28"/>
          <w:szCs w:val="28"/>
        </w:rPr>
        <w:t xml:space="preserve">предоставления государственных услуг гражданам, оказывает содействие в истребовании документов, подтверждающих стаж и заработок с целью реализации права на пенсионное обеспечение. При поступлении соответствующего запроса от застрахованного лица, специалист </w:t>
      </w:r>
      <w:r>
        <w:rPr>
          <w:sz w:val="28"/>
          <w:szCs w:val="28"/>
          <w:lang w:val="ru-RU"/>
        </w:rPr>
        <w:t>Управления ПФР</w:t>
      </w:r>
      <w:r>
        <w:rPr>
          <w:sz w:val="28"/>
          <w:szCs w:val="28"/>
        </w:rPr>
        <w:t xml:space="preserve"> самостоятельно формирует запросы в архивы, в государственные органы иностранных государств или в организации, где ранее трудился человек, а также инициирует другие процедуры по уточнению сведений на его индивидуальном лицевом счете.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Отметим, что аналогичная деятельность уже осуществляется в рамках проведения заблаговременной работы с будущими пенсионерами. Она включает в себя комплекс мер по обеспечению полноты и достоверности сведений для назначения пенсии. Нововведением этого периода является содействие гражданам в истребовании документов на стадии формирования пенсионных прав.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вся информация о продолжительности стажа, местах работы и уровне заработной платы отражается на индивидуальном лицевом счете гражданина. Проверить корректность информации можно в Личном кабинете на официальном сайте ПФР или портале госуслуг, запросив выписку с индивидуального лицевого счета. В случае если какие-либо сведения окажутся утерянными или учтены не в полном объеме, необходимо внести соответствующие изменения. Сделать это можно, обратившись к работодателю, в </w:t>
      </w:r>
      <w:r>
        <w:rPr>
          <w:sz w:val="28"/>
          <w:szCs w:val="28"/>
          <w:lang w:val="ru-RU"/>
        </w:rPr>
        <w:t>Управление</w:t>
      </w:r>
      <w:r>
        <w:rPr>
          <w:sz w:val="28"/>
          <w:szCs w:val="28"/>
        </w:rPr>
        <w:t xml:space="preserve"> ПФР по месту жительства или направив обращение в Пенсионный фонд с помощью официального сайта ведомства.</w:t>
      </w:r>
    </w:p>
    <w:p>
      <w:pPr>
        <w:pStyle w:val="Style13"/>
        <w:jc w:val="both"/>
        <w:rPr>
          <w:sz w:val="28"/>
          <w:szCs w:val="28"/>
        </w:rPr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1"/>
        <w:jc w:val="both"/>
        <w:rPr/>
      </w:pPr>
      <w:r>
        <w:rPr/>
      </w:r>
    </w:p>
    <w:p>
      <w:pPr>
        <w:pStyle w:val="1"/>
        <w:spacing w:before="240" w:after="12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2021-01-27T17:19:03Z</dcterms:modified>
  <cp:revision>5</cp:revision>
</cp:coreProperties>
</file>