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F7C" w:rsidRDefault="006D5F7C" w:rsidP="006D5F7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D5F7C" w:rsidRDefault="006D5F7C" w:rsidP="006D5F7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DA09EB">
        <w:rPr>
          <w:rFonts w:ascii="Times New Roman" w:hAnsi="Times New Roman" w:cs="Times New Roman"/>
          <w:sz w:val="28"/>
          <w:szCs w:val="28"/>
        </w:rPr>
        <w:t xml:space="preserve"> </w:t>
      </w:r>
      <w:r w:rsidR="00D30C5B">
        <w:rPr>
          <w:rFonts w:ascii="Times New Roman" w:hAnsi="Times New Roman" w:cs="Times New Roman"/>
          <w:sz w:val="28"/>
          <w:szCs w:val="28"/>
        </w:rPr>
        <w:t>12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Заседания рабочей группы по содействию </w:t>
      </w:r>
      <w:proofErr w:type="gramStart"/>
      <w:r w:rsidR="00E01E7F"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066B83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D30C5B">
        <w:rPr>
          <w:rFonts w:ascii="Times New Roman" w:hAnsi="Times New Roman" w:cs="Times New Roman"/>
          <w:sz w:val="24"/>
          <w:szCs w:val="24"/>
        </w:rPr>
        <w:t>25</w:t>
      </w:r>
      <w:r w:rsidR="00F067E6">
        <w:rPr>
          <w:rFonts w:ascii="Times New Roman" w:hAnsi="Times New Roman" w:cs="Times New Roman"/>
          <w:sz w:val="24"/>
          <w:szCs w:val="24"/>
        </w:rPr>
        <w:t xml:space="preserve">» </w:t>
      </w:r>
      <w:r w:rsidR="00D30C5B">
        <w:rPr>
          <w:rFonts w:ascii="Times New Roman" w:hAnsi="Times New Roman" w:cs="Times New Roman"/>
          <w:sz w:val="24"/>
          <w:szCs w:val="24"/>
        </w:rPr>
        <w:t>сен</w:t>
      </w:r>
      <w:r w:rsidR="00DA09EB">
        <w:rPr>
          <w:rFonts w:ascii="Times New Roman" w:hAnsi="Times New Roman" w:cs="Times New Roman"/>
          <w:sz w:val="24"/>
          <w:szCs w:val="24"/>
        </w:rPr>
        <w:t>тября 20</w:t>
      </w:r>
      <w:r w:rsidR="00D30C5B">
        <w:rPr>
          <w:rFonts w:ascii="Times New Roman" w:hAnsi="Times New Roman" w:cs="Times New Roman"/>
          <w:sz w:val="24"/>
          <w:szCs w:val="24"/>
        </w:rPr>
        <w:t>20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DA09EB" w:rsidRPr="00A03EA9" w:rsidRDefault="00DA09EB" w:rsidP="00DA09EB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E01E7F" w:rsidRPr="00A03EA9" w:rsidRDefault="00147E68" w:rsidP="004879C1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DA09EB">
        <w:rPr>
          <w:rFonts w:ascii="Times New Roman" w:hAnsi="Times New Roman" w:cs="Times New Roman"/>
          <w:sz w:val="24"/>
          <w:szCs w:val="24"/>
        </w:rPr>
        <w:t>9</w:t>
      </w:r>
      <w:r w:rsidR="00066B83"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чел- согласно составу рабочей группы утвержденный постановлением №</w:t>
      </w:r>
      <w:r w:rsidR="00A74027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DA09EB" w:rsidRDefault="00BA17D2" w:rsidP="00DA09EB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DA09EB" w:rsidRPr="00DA09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09EB"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="00DA09EB"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DA09EB"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03EA9" w:rsidRPr="00A03EA9" w:rsidRDefault="00DA09EB" w:rsidP="00F067E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183845" w:rsidRPr="00183845" w:rsidRDefault="00F067E6" w:rsidP="00183845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DA09EB">
        <w:rPr>
          <w:rFonts w:ascii="Times New Roman" w:hAnsi="Times New Roman"/>
        </w:rPr>
        <w:t xml:space="preserve"> 3</w:t>
      </w:r>
      <w:r w:rsidR="004C537C">
        <w:rPr>
          <w:rFonts w:ascii="Times New Roman" w:hAnsi="Times New Roman"/>
        </w:rPr>
        <w:t xml:space="preserve">. </w:t>
      </w:r>
      <w:r w:rsidR="00A03EA9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4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Шишканова Татьяна Анатольевна –  главный врач ГУЗ «Старошайговская ЦРБ», по согласованию;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7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Моисеева Елена Николаевна – начальник управления земельных и имущественных отношений администрации Старошайговского муниципального района;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8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Ермаков Анатолий Васильевич – председатель совета предпринимателей Старошайговского муниципального района, по согласованию.</w:t>
      </w:r>
    </w:p>
    <w:p w:rsidR="00A03EA9" w:rsidRDefault="00DA09EB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Старошайговского муниципального района «МФЦ», по согласованию. </w:t>
      </w:r>
    </w:p>
    <w:p w:rsidR="009F0EDE" w:rsidRDefault="009F0EDE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Приглашенные для обучения курса:</w:t>
      </w:r>
      <w:proofErr w:type="gramEnd"/>
    </w:p>
    <w:p w:rsidR="009F0EDE" w:rsidRDefault="009F0EDE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Ерусланкина Людмила Владимировна – главный специалист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управления перспективного планирования с/х и комплексных программ развития Старошайговского муниципального района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DA777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="00DA777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DA777D">
        <w:rPr>
          <w:rFonts w:ascii="Times New Roman" w:eastAsia="Times New Roman" w:hAnsi="Times New Roman" w:cs="Times New Roman"/>
          <w:sz w:val="24"/>
          <w:szCs w:val="24"/>
        </w:rPr>
        <w:t xml:space="preserve">ходит в список экспертов для проведения мониторинга по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содействию развития конкуренции).</w:t>
      </w:r>
    </w:p>
    <w:p w:rsidR="009F0EDE" w:rsidRDefault="009F0EDE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Чевтайкина Елена Николаевна – статист ГКУ РМ Научный центр социально-экономического мониторинга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Ермаков Алексей Васильевич – начальник управления по работе с отраслями АПК и ЛПХ граждан Старошайговского муниципального района.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A09EB">
        <w:rPr>
          <w:rFonts w:ascii="Times New Roman" w:eastAsia="Times New Roman" w:hAnsi="Times New Roman" w:cs="Times New Roman"/>
          <w:sz w:val="24"/>
          <w:szCs w:val="24"/>
        </w:rPr>
        <w:t>Ерусланкин Николай Николаевич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начальник управления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строительства архитектуры и ЖКХ Администрации Старошайговского муниципального района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-Горшкова Татьяна Николаевна – руководитель МУК Районного дома культуры Старошайговского муниципального района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Ташкин Егор Прокопьевич- директор ООО ТЦ Рубин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5D6C61" w:rsidRPr="00A03EA9" w:rsidRDefault="005D6C61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Перфильев Евгений Николаевич- начальник отдела информатизации Администрации Старошайгвского муниципального района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4C537C" w:rsidRDefault="004C537C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</w:p>
    <w:p w:rsidR="00A03EA9" w:rsidRPr="009865F3" w:rsidRDefault="004879C1" w:rsidP="00A476EF">
      <w:pPr>
        <w:ind w:left="993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09EB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E01E7F" w:rsidRPr="009865F3">
        <w:rPr>
          <w:rFonts w:ascii="Times New Roman" w:hAnsi="Times New Roman" w:cs="Times New Roman"/>
          <w:color w:val="000000" w:themeColor="text1"/>
          <w:sz w:val="24"/>
          <w:szCs w:val="24"/>
        </w:rPr>
        <w:t>Повестка дня:</w:t>
      </w:r>
      <w:r w:rsidR="00A12A6F" w:rsidRPr="009865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A3B28" w:rsidRDefault="00BA17D2" w:rsidP="00BA17D2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Ознакомление</w:t>
      </w:r>
      <w:r w:rsidR="009F0EDE">
        <w:rPr>
          <w:rFonts w:ascii="Times New Roman" w:eastAsia="Times New Roman" w:hAnsi="Times New Roman" w:cs="Times New Roman"/>
          <w:sz w:val="24"/>
          <w:szCs w:val="24"/>
        </w:rPr>
        <w:t xml:space="preserve"> с обучающей п</w:t>
      </w:r>
      <w:r>
        <w:rPr>
          <w:rFonts w:ascii="Times New Roman" w:eastAsia="Times New Roman" w:hAnsi="Times New Roman" w:cs="Times New Roman"/>
          <w:sz w:val="24"/>
          <w:szCs w:val="24"/>
        </w:rPr>
        <w:t>рограммой</w:t>
      </w:r>
      <w:r w:rsidR="009F0EDE">
        <w:rPr>
          <w:rFonts w:ascii="Times New Roman" w:eastAsia="Times New Roman" w:hAnsi="Times New Roman" w:cs="Times New Roman"/>
          <w:sz w:val="24"/>
          <w:szCs w:val="24"/>
        </w:rPr>
        <w:t xml:space="preserve"> по курсу «Содействие развитию конкуренции в РМ».</w:t>
      </w:r>
      <w:r w:rsidR="00223C99" w:rsidRPr="00223C99">
        <w:rPr>
          <w:rFonts w:ascii="Times New Roman" w:hAnsi="Times New Roman"/>
          <w:sz w:val="24"/>
          <w:szCs w:val="24"/>
        </w:rPr>
        <w:t xml:space="preserve"> </w:t>
      </w:r>
      <w:r w:rsidR="00223C99">
        <w:rPr>
          <w:rFonts w:ascii="Times New Roman" w:hAnsi="Times New Roman"/>
          <w:sz w:val="24"/>
          <w:szCs w:val="24"/>
        </w:rPr>
        <w:t>Оценка состояния  конкурентной среды в Республике Мордовия по итогам 201</w:t>
      </w:r>
      <w:r w:rsidR="003604EC">
        <w:rPr>
          <w:rFonts w:ascii="Times New Roman" w:hAnsi="Times New Roman"/>
          <w:sz w:val="24"/>
          <w:szCs w:val="24"/>
        </w:rPr>
        <w:t>9</w:t>
      </w:r>
      <w:r w:rsidR="00223C99">
        <w:rPr>
          <w:rFonts w:ascii="Times New Roman" w:hAnsi="Times New Roman"/>
          <w:sz w:val="24"/>
          <w:szCs w:val="24"/>
        </w:rPr>
        <w:t xml:space="preserve"> года.</w:t>
      </w:r>
      <w:r w:rsidR="00190486">
        <w:rPr>
          <w:rFonts w:ascii="Times New Roman" w:hAnsi="Times New Roman"/>
          <w:sz w:val="24"/>
          <w:szCs w:val="24"/>
        </w:rPr>
        <w:t xml:space="preserve"> </w:t>
      </w:r>
    </w:p>
    <w:p w:rsidR="009F0EDE" w:rsidRPr="004A3B28" w:rsidRDefault="009F0EDE" w:rsidP="00BA17D2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Проведение тренинга с использованием раздаточного материала.</w:t>
      </w:r>
    </w:p>
    <w:p w:rsidR="000B6953" w:rsidRPr="000B6953" w:rsidRDefault="00326CE1" w:rsidP="000B695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</w:t>
      </w:r>
      <w:r>
        <w:rPr>
          <w:rFonts w:ascii="Times New Roman" w:eastAsia="Times New Roman" w:hAnsi="Times New Roman" w:cs="Times New Roman"/>
          <w:sz w:val="24"/>
          <w:szCs w:val="24"/>
        </w:rPr>
        <w:t>. И.</w:t>
      </w:r>
    </w:p>
    <w:p w:rsidR="000B6953" w:rsidRDefault="003604EC" w:rsidP="003604EC">
      <w:pPr>
        <w:pStyle w:val="a3"/>
        <w:ind w:left="567" w:firstLine="426"/>
        <w:jc w:val="both"/>
        <w:rPr>
          <w:rFonts w:ascii="Times New Roman" w:hAnsi="Times New Roman" w:cs="Times New Roman"/>
        </w:rPr>
      </w:pPr>
      <w:r w:rsidRPr="003604EC">
        <w:rPr>
          <w:rFonts w:ascii="Times New Roman" w:hAnsi="Times New Roman" w:cs="Times New Roman"/>
        </w:rPr>
        <w:t xml:space="preserve">Одним из непременных условий повышения конкурентоспособности экономики региона является создание наиболее привлекательных и максимально комфортных условий для развития конкуренции на местах, в каждом муниципалитете, а для этого необходимы квалифицированные специалисты. </w:t>
      </w:r>
      <w:proofErr w:type="gramStart"/>
      <w:r w:rsidRPr="003604EC">
        <w:rPr>
          <w:rFonts w:ascii="Times New Roman" w:hAnsi="Times New Roman" w:cs="Times New Roman"/>
        </w:rPr>
        <w:t>В соответствии с новыми нормативно – правовыми актами, принятыми на федеральном уровне, и по итогам деятельности за 2019 г., определены направления, по которым необходимо получить дополнительные знания, направленные на создание условий для развития конкуренции в отраслях экономической и социальной деятельности субъектов муниципального образования.</w:t>
      </w:r>
      <w:proofErr w:type="gramEnd"/>
      <w:r w:rsidRPr="003604EC">
        <w:rPr>
          <w:rFonts w:ascii="Times New Roman" w:hAnsi="Times New Roman" w:cs="Times New Roman"/>
        </w:rPr>
        <w:t xml:space="preserve"> Ежегодно Уполномоченный орган совместно с ГКУ РМ «НЦСЭМ» проводит мониторинг конкурентной среды. Целью мониторинга является оценка состояния и развития конкурентной среды на рынках товаров и услуг Республики Мордовия. Оценка развития конкуренции предполагает формирование формализованного информационно - методического обеспечения, которое может быть использовано на различных уровнях государственной власти и местного самоуправления для оценки результативности развития конкуренции, потенциала и специфики каждого из товарных рынков. Результаты социологического исследования «Удовлетворенность потребителей качеством товаров и услуг на рынках Республики Мордовия и состоянием ценовой конкуренции», проведенного в 2019 году, показывают следующее. Удовлетворенность насыщенностью рынков товаров и услуг (под насыщенностью рынка товарами и услугами понимается полнота ассортимента). </w:t>
      </w:r>
      <w:r w:rsidR="000B6953">
        <w:rPr>
          <w:rFonts w:ascii="Times New Roman" w:hAnsi="Times New Roman" w:cs="Times New Roman"/>
        </w:rPr>
        <w:t>(Данные статистического исследования в раздаточном материале).</w:t>
      </w:r>
    </w:p>
    <w:p w:rsidR="00BF1820" w:rsidRDefault="003604EC" w:rsidP="003604EC">
      <w:pPr>
        <w:pStyle w:val="a3"/>
        <w:ind w:left="567" w:firstLine="426"/>
        <w:jc w:val="both"/>
        <w:rPr>
          <w:rFonts w:ascii="Times New Roman" w:hAnsi="Times New Roman" w:cs="Times New Roman"/>
        </w:rPr>
      </w:pPr>
      <w:r w:rsidRPr="003604EC">
        <w:rPr>
          <w:rFonts w:ascii="Times New Roman" w:hAnsi="Times New Roman" w:cs="Times New Roman"/>
        </w:rPr>
        <w:t xml:space="preserve">Административные барьеры в сфере предпринимательства в Республике Мордовия оценены посредством массового и экспертного опросов представителей предпринимательского сообщества. Согласно результатам проведенного в 2019 г. массового опроса предпринимателей, 68,3 % из них не сталкивались с административными барьерами. Также большая часть экспертов (58,8 %) отметили их </w:t>
      </w:r>
      <w:r w:rsidRPr="003604EC">
        <w:rPr>
          <w:rFonts w:ascii="Times New Roman" w:hAnsi="Times New Roman" w:cs="Times New Roman"/>
        </w:rPr>
        <w:lastRenderedPageBreak/>
        <w:t xml:space="preserve">отсутствие в Республике Мордовия. Чаще отмечали наличие административных барьеров предприниматели из го Саранск, чем представители муниципальных районов. </w:t>
      </w:r>
      <w:proofErr w:type="gramStart"/>
      <w:r w:rsidRPr="003604EC">
        <w:rPr>
          <w:rFonts w:ascii="Times New Roman" w:hAnsi="Times New Roman" w:cs="Times New Roman"/>
        </w:rPr>
        <w:t>Представители бизнеса указали, что в основном препятствия возникали при получении государственной поддержки (37,8 %), контроле и надзоре за текущей предпринимательской деятельностью (23,2 %), лицензировании отдельных видов деятельности (19,5 %), сертификации и стандартизации продукции, работ и услуг (19,5 %), аренде зданий, помещений (17,5 %), получении разрешения на строительство (15,9 %), при регистрации субъектов малого и среднего предпринимательства (13,4 %).</w:t>
      </w:r>
      <w:proofErr w:type="gramEnd"/>
      <w:r w:rsidRPr="003604EC">
        <w:rPr>
          <w:rFonts w:ascii="Times New Roman" w:hAnsi="Times New Roman" w:cs="Times New Roman"/>
        </w:rPr>
        <w:t xml:space="preserve"> Другие области присутствия административных барьеров упоминались реже. Снижение значимости барьера доступа к финансовым ресурсам по сравнению с остальными барьерами позволяет говорить о постепенной экономической стабилизации. </w:t>
      </w:r>
    </w:p>
    <w:p w:rsidR="00BF1820" w:rsidRDefault="003604EC" w:rsidP="003604EC">
      <w:pPr>
        <w:pStyle w:val="a3"/>
        <w:ind w:left="567" w:firstLine="426"/>
        <w:jc w:val="both"/>
        <w:rPr>
          <w:rFonts w:ascii="Times New Roman" w:hAnsi="Times New Roman" w:cs="Times New Roman"/>
        </w:rPr>
      </w:pPr>
      <w:r w:rsidRPr="003604EC">
        <w:rPr>
          <w:rFonts w:ascii="Times New Roman" w:hAnsi="Times New Roman" w:cs="Times New Roman"/>
        </w:rPr>
        <w:t>Уровень неудовлетворенности предпринимателей действиями органов власти остается высоким: 42 % респондентов считают, что органы власти только мешают бизнесу своими действиями и инициативами. Лишь 2 % заявили, что действия органов власти оказывают положительное влияние на российский бизнес. В то же время представители сферы И</w:t>
      </w:r>
      <w:r w:rsidR="00F603CA">
        <w:rPr>
          <w:rFonts w:ascii="Times New Roman" w:hAnsi="Times New Roman" w:cs="Times New Roman"/>
        </w:rPr>
        <w:t>П</w:t>
      </w:r>
      <w:r w:rsidRPr="003604EC">
        <w:rPr>
          <w:rFonts w:ascii="Times New Roman" w:hAnsi="Times New Roman" w:cs="Times New Roman"/>
        </w:rPr>
        <w:t xml:space="preserve"> (50 %) и деревообрабатывающей промышленности (44 %) отметили необходимость вмешательства государства в регулирование рынка. 54 % и 55 % респондентов указывают, что барьеры выхода на новые товарные и географические рынки соответственно преодолимы только при существенных затратах. </w:t>
      </w:r>
    </w:p>
    <w:p w:rsidR="003604EC" w:rsidRDefault="00BF1820" w:rsidP="0092445A">
      <w:pPr>
        <w:pStyle w:val="a3"/>
        <w:ind w:left="567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Рекомендации к</w:t>
      </w:r>
      <w:r w:rsidR="003604EC" w:rsidRPr="003604EC">
        <w:rPr>
          <w:rFonts w:ascii="Times New Roman" w:hAnsi="Times New Roman" w:cs="Times New Roman"/>
        </w:rPr>
        <w:t xml:space="preserve"> органам исполнительной власти субъектов Российской Федерации и органам местного самоуправления о применении комплекса мер, направленных на предотвращение и профилактику нарушений антимонопольного законодательства в сфере финансовых услуг</w:t>
      </w:r>
      <w:r w:rsidR="00F603CA">
        <w:rPr>
          <w:rFonts w:ascii="Times New Roman" w:hAnsi="Times New Roman" w:cs="Times New Roman"/>
        </w:rPr>
        <w:t>, с</w:t>
      </w:r>
      <w:r w:rsidR="003604EC" w:rsidRPr="003604EC">
        <w:rPr>
          <w:rFonts w:ascii="Times New Roman" w:hAnsi="Times New Roman" w:cs="Times New Roman"/>
        </w:rPr>
        <w:t xml:space="preserve">тимулирование конкуренции при выплате гражданам заработной </w:t>
      </w:r>
      <w:r>
        <w:rPr>
          <w:rFonts w:ascii="Times New Roman" w:hAnsi="Times New Roman" w:cs="Times New Roman"/>
        </w:rPr>
        <w:t xml:space="preserve">платы, пенсионных и иных выплат. </w:t>
      </w:r>
      <w:r w:rsidR="003604EC" w:rsidRPr="003604EC">
        <w:rPr>
          <w:rFonts w:ascii="Times New Roman" w:hAnsi="Times New Roman" w:cs="Times New Roman"/>
        </w:rPr>
        <w:t xml:space="preserve">Еще одним направлением по созданию условий для улучшения состояния конкурентной среды на финансовом рынке является обеспечение реализации прав граждан в части выбора организации для получения пенсий и иных социальных выплат, а также для перечисления заработной платы. </w:t>
      </w:r>
      <w:r w:rsidR="0092445A">
        <w:rPr>
          <w:rFonts w:ascii="Times New Roman" w:hAnsi="Times New Roman" w:cs="Times New Roman"/>
        </w:rPr>
        <w:t>Проблемы</w:t>
      </w:r>
      <w:r w:rsidR="003604EC" w:rsidRPr="003604EC">
        <w:rPr>
          <w:rFonts w:ascii="Times New Roman" w:hAnsi="Times New Roman" w:cs="Times New Roman"/>
        </w:rPr>
        <w:t xml:space="preserve"> при формировании рейтинга муниципальных образований и </w:t>
      </w:r>
      <w:proofErr w:type="gramStart"/>
      <w:r w:rsidR="003604EC" w:rsidRPr="003604EC">
        <w:rPr>
          <w:rFonts w:ascii="Times New Roman" w:hAnsi="Times New Roman" w:cs="Times New Roman"/>
        </w:rPr>
        <w:t>г</w:t>
      </w:r>
      <w:proofErr w:type="gramEnd"/>
      <w:r w:rsidR="003604EC" w:rsidRPr="003604EC">
        <w:rPr>
          <w:rFonts w:ascii="Times New Roman" w:hAnsi="Times New Roman" w:cs="Times New Roman"/>
        </w:rPr>
        <w:t>.о. Саранск за 2019 год</w:t>
      </w:r>
      <w:r w:rsidR="00F603CA">
        <w:rPr>
          <w:rFonts w:ascii="Times New Roman" w:hAnsi="Times New Roman" w:cs="Times New Roman"/>
        </w:rPr>
        <w:t>: е</w:t>
      </w:r>
      <w:r w:rsidR="003604EC" w:rsidRPr="003604EC">
        <w:rPr>
          <w:rFonts w:ascii="Times New Roman" w:hAnsi="Times New Roman" w:cs="Times New Roman"/>
        </w:rPr>
        <w:t xml:space="preserve">жегодно уполномоченный орган подводит оценку внедрения Стандарта в муниципальных районах и г.о. Саранск посредством формирования рейтинга муниципальных образований в Республике Мордовия по развитию конкуренции и обеспечению условий для создания благоприятного инвестиционного климата. Данная оценка осуществлялась на основе методики, утвержденной протокольным решением на заседании Координационного совета по развитию конкуренции в Республике Мордовия от 18.12.2019 г. № 5/кс, и характеризует уровень содействия развитию конкурентной среды. Для проведения сбора, анализа и оценки сведений муниципальных районов и г.о. </w:t>
      </w:r>
      <w:proofErr w:type="gramStart"/>
      <w:r w:rsidR="003604EC" w:rsidRPr="003604EC">
        <w:rPr>
          <w:rFonts w:ascii="Times New Roman" w:hAnsi="Times New Roman" w:cs="Times New Roman"/>
        </w:rPr>
        <w:t>Саранск</w:t>
      </w:r>
      <w:proofErr w:type="gramEnd"/>
      <w:r w:rsidR="003604EC" w:rsidRPr="003604EC">
        <w:rPr>
          <w:rFonts w:ascii="Times New Roman" w:hAnsi="Times New Roman" w:cs="Times New Roman"/>
        </w:rPr>
        <w:t xml:space="preserve"> на основе Методики уполномоченный орган разработал и направил соответствующую форму для заполнения. Администрации всех муниципальных районов и </w:t>
      </w:r>
      <w:proofErr w:type="gramStart"/>
      <w:r w:rsidR="003604EC" w:rsidRPr="003604EC">
        <w:rPr>
          <w:rFonts w:ascii="Times New Roman" w:hAnsi="Times New Roman" w:cs="Times New Roman"/>
        </w:rPr>
        <w:t>г</w:t>
      </w:r>
      <w:proofErr w:type="gramEnd"/>
      <w:r w:rsidR="003604EC" w:rsidRPr="003604EC">
        <w:rPr>
          <w:rFonts w:ascii="Times New Roman" w:hAnsi="Times New Roman" w:cs="Times New Roman"/>
        </w:rPr>
        <w:t xml:space="preserve">.о. Саранск представили в установленный срок указанную форму. Присвоение баллов каждому из районов осуществлялось методом экспертной оценки сведений, представленных в указанной форме, в соответствии с заданными ограничениями максимального количества баллов, установленными Методикой. Результаты оценки свидетельствуют о положительной тенденции решения муниципальными властями вопросов, обозначенных в Стандарте, повышения активности его реализации. </w:t>
      </w:r>
      <w:r w:rsidR="0092445A">
        <w:rPr>
          <w:rFonts w:ascii="Times New Roman" w:hAnsi="Times New Roman" w:cs="Times New Roman"/>
        </w:rPr>
        <w:t>(Данные рейтинга в раздаточном материале).</w:t>
      </w:r>
    </w:p>
    <w:p w:rsidR="0092445A" w:rsidRPr="003604EC" w:rsidRDefault="0092445A" w:rsidP="0092445A">
      <w:pPr>
        <w:pStyle w:val="a3"/>
        <w:ind w:left="567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865F3" w:rsidRPr="003604EC" w:rsidRDefault="009865F3" w:rsidP="009865F3">
      <w:pPr>
        <w:pStyle w:val="a3"/>
        <w:ind w:left="567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9865F3" w:rsidRDefault="009865F3" w:rsidP="009865F3">
      <w:pPr>
        <w:pStyle w:val="a3"/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-принять к сведению информацию обучающей программы по курсу «Содействие развитию конкуренции в РМ».</w:t>
      </w:r>
      <w:r w:rsidRPr="003604EC">
        <w:rPr>
          <w:rFonts w:ascii="Times New Roman" w:hAnsi="Times New Roman"/>
          <w:sz w:val="24"/>
          <w:szCs w:val="24"/>
        </w:rPr>
        <w:t xml:space="preserve"> </w:t>
      </w:r>
    </w:p>
    <w:p w:rsidR="005C22A6" w:rsidRPr="0028135E" w:rsidRDefault="00052B90" w:rsidP="0028135E">
      <w:pPr>
        <w:pStyle w:val="a3"/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-провести мониторинг состояния и развития конкурентной среды на социально значимых и приоритетных рынках товаров и услуг в декабре 2020 года.</w:t>
      </w:r>
    </w:p>
    <w:p w:rsidR="00972E64" w:rsidRDefault="00972E64" w:rsidP="005C2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07D96" w:rsidP="005C22A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Председатель</w:t>
      </w:r>
      <w:r w:rsidR="00972E64"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972E6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>Бычков А.Н.</w:t>
      </w:r>
    </w:p>
    <w:p w:rsidR="00972E64" w:rsidRDefault="00972E64" w:rsidP="00A74027">
      <w:pPr>
        <w:pStyle w:val="a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907D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Секретарь рабочей группы                                                 </w:t>
      </w:r>
      <w:r w:rsidR="00907D96">
        <w:rPr>
          <w:rFonts w:ascii="Times New Roman" w:hAnsi="Times New Roman"/>
        </w:rPr>
        <w:t xml:space="preserve">                      </w:t>
      </w:r>
      <w:r w:rsidR="00E75B2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Левина И.В.</w:t>
      </w: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C22A6">
      <w:headerReference w:type="default" r:id="rId8"/>
      <w:footerReference w:type="default" r:id="rId9"/>
      <w:pgSz w:w="11906" w:h="16838"/>
      <w:pgMar w:top="1134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45A" w:rsidRDefault="0092445A" w:rsidP="00356487">
      <w:pPr>
        <w:spacing w:after="0" w:line="240" w:lineRule="auto"/>
      </w:pPr>
      <w:r>
        <w:separator/>
      </w:r>
    </w:p>
  </w:endnote>
  <w:endnote w:type="continuationSeparator" w:id="1">
    <w:p w:rsidR="0092445A" w:rsidRDefault="0092445A" w:rsidP="00356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45A" w:rsidRDefault="0092445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45A" w:rsidRDefault="0092445A" w:rsidP="00356487">
      <w:pPr>
        <w:spacing w:after="0" w:line="240" w:lineRule="auto"/>
      </w:pPr>
      <w:r>
        <w:separator/>
      </w:r>
    </w:p>
  </w:footnote>
  <w:footnote w:type="continuationSeparator" w:id="1">
    <w:p w:rsidR="0092445A" w:rsidRDefault="0092445A" w:rsidP="00356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22642"/>
      <w:docPartObj>
        <w:docPartGallery w:val="Page Numbers (Top of Page)"/>
        <w:docPartUnique/>
      </w:docPartObj>
    </w:sdtPr>
    <w:sdtContent>
      <w:p w:rsidR="0092445A" w:rsidRDefault="006414FE">
        <w:pPr>
          <w:pStyle w:val="Header"/>
          <w:jc w:val="right"/>
        </w:pPr>
        <w:fldSimple w:instr="PAGE">
          <w:r w:rsidR="00F603CA">
            <w:rPr>
              <w:noProof/>
            </w:rPr>
            <w:t>3</w:t>
          </w:r>
        </w:fldSimple>
      </w:p>
      <w:p w:rsidR="0092445A" w:rsidRDefault="006414FE">
        <w:pPr>
          <w:pStyle w:val="Header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827B54"/>
    <w:multiLevelType w:val="multilevel"/>
    <w:tmpl w:val="1F50C7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01E7F"/>
    <w:rsid w:val="000045D6"/>
    <w:rsid w:val="00034861"/>
    <w:rsid w:val="00040B9F"/>
    <w:rsid w:val="00052B90"/>
    <w:rsid w:val="00066B83"/>
    <w:rsid w:val="00070F21"/>
    <w:rsid w:val="00077548"/>
    <w:rsid w:val="000B6953"/>
    <w:rsid w:val="000C58EA"/>
    <w:rsid w:val="000D6FA5"/>
    <w:rsid w:val="000F2E27"/>
    <w:rsid w:val="001358B1"/>
    <w:rsid w:val="00147E68"/>
    <w:rsid w:val="00152458"/>
    <w:rsid w:val="00183845"/>
    <w:rsid w:val="00190486"/>
    <w:rsid w:val="001F5166"/>
    <w:rsid w:val="001F634E"/>
    <w:rsid w:val="00215FA3"/>
    <w:rsid w:val="00223C99"/>
    <w:rsid w:val="0026454C"/>
    <w:rsid w:val="0028135E"/>
    <w:rsid w:val="002A4C59"/>
    <w:rsid w:val="003024CB"/>
    <w:rsid w:val="003024EB"/>
    <w:rsid w:val="00326CE1"/>
    <w:rsid w:val="00346755"/>
    <w:rsid w:val="00356487"/>
    <w:rsid w:val="0036005E"/>
    <w:rsid w:val="003604EC"/>
    <w:rsid w:val="003669C8"/>
    <w:rsid w:val="003679AA"/>
    <w:rsid w:val="00386956"/>
    <w:rsid w:val="00391326"/>
    <w:rsid w:val="003B603E"/>
    <w:rsid w:val="003B6EFF"/>
    <w:rsid w:val="003C42E7"/>
    <w:rsid w:val="003F3FE9"/>
    <w:rsid w:val="00421F96"/>
    <w:rsid w:val="004879C1"/>
    <w:rsid w:val="004A2BBD"/>
    <w:rsid w:val="004A3B28"/>
    <w:rsid w:val="004C537C"/>
    <w:rsid w:val="004D6B45"/>
    <w:rsid w:val="00521BBB"/>
    <w:rsid w:val="005860C3"/>
    <w:rsid w:val="005B33AF"/>
    <w:rsid w:val="005C22A6"/>
    <w:rsid w:val="005D6C61"/>
    <w:rsid w:val="005E160F"/>
    <w:rsid w:val="00602AC3"/>
    <w:rsid w:val="00604264"/>
    <w:rsid w:val="006414FE"/>
    <w:rsid w:val="006446FA"/>
    <w:rsid w:val="00647B4B"/>
    <w:rsid w:val="00665B27"/>
    <w:rsid w:val="00665B42"/>
    <w:rsid w:val="006673AA"/>
    <w:rsid w:val="0067491C"/>
    <w:rsid w:val="00686681"/>
    <w:rsid w:val="00687333"/>
    <w:rsid w:val="006C1F29"/>
    <w:rsid w:val="006C6A54"/>
    <w:rsid w:val="006C6C1D"/>
    <w:rsid w:val="006D5F7C"/>
    <w:rsid w:val="00721AD0"/>
    <w:rsid w:val="00745697"/>
    <w:rsid w:val="00751293"/>
    <w:rsid w:val="0075169D"/>
    <w:rsid w:val="00761A8E"/>
    <w:rsid w:val="00777ADC"/>
    <w:rsid w:val="007B6193"/>
    <w:rsid w:val="007C7E2A"/>
    <w:rsid w:val="007D2381"/>
    <w:rsid w:val="007D62EB"/>
    <w:rsid w:val="008034BF"/>
    <w:rsid w:val="00857B37"/>
    <w:rsid w:val="00864C74"/>
    <w:rsid w:val="008876D4"/>
    <w:rsid w:val="008A11AB"/>
    <w:rsid w:val="008E2FD4"/>
    <w:rsid w:val="008E492B"/>
    <w:rsid w:val="00907D96"/>
    <w:rsid w:val="00921583"/>
    <w:rsid w:val="0092445A"/>
    <w:rsid w:val="009421F5"/>
    <w:rsid w:val="00972E64"/>
    <w:rsid w:val="009865F3"/>
    <w:rsid w:val="009F0EDE"/>
    <w:rsid w:val="009F3540"/>
    <w:rsid w:val="00A03EA9"/>
    <w:rsid w:val="00A12A6F"/>
    <w:rsid w:val="00A16050"/>
    <w:rsid w:val="00A476EF"/>
    <w:rsid w:val="00A74027"/>
    <w:rsid w:val="00B169C4"/>
    <w:rsid w:val="00B354D1"/>
    <w:rsid w:val="00B52A07"/>
    <w:rsid w:val="00BA17D2"/>
    <w:rsid w:val="00BC7A48"/>
    <w:rsid w:val="00BF1820"/>
    <w:rsid w:val="00C33114"/>
    <w:rsid w:val="00D03047"/>
    <w:rsid w:val="00D30C5B"/>
    <w:rsid w:val="00D5056A"/>
    <w:rsid w:val="00D730C6"/>
    <w:rsid w:val="00D745C7"/>
    <w:rsid w:val="00D81027"/>
    <w:rsid w:val="00D978C0"/>
    <w:rsid w:val="00DA09EB"/>
    <w:rsid w:val="00DA777D"/>
    <w:rsid w:val="00DF4BE5"/>
    <w:rsid w:val="00E01E7F"/>
    <w:rsid w:val="00E05665"/>
    <w:rsid w:val="00E07FC4"/>
    <w:rsid w:val="00E26B21"/>
    <w:rsid w:val="00E47B85"/>
    <w:rsid w:val="00E75B25"/>
    <w:rsid w:val="00E8048C"/>
    <w:rsid w:val="00E9016E"/>
    <w:rsid w:val="00EA0DD5"/>
    <w:rsid w:val="00EA25AB"/>
    <w:rsid w:val="00EB733A"/>
    <w:rsid w:val="00EC61BF"/>
    <w:rsid w:val="00ED632E"/>
    <w:rsid w:val="00EE3C6F"/>
    <w:rsid w:val="00EF4D25"/>
    <w:rsid w:val="00F067E6"/>
    <w:rsid w:val="00F524C0"/>
    <w:rsid w:val="00F603CA"/>
    <w:rsid w:val="00F70077"/>
    <w:rsid w:val="00F772D3"/>
    <w:rsid w:val="00F91353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qFormat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eader">
    <w:name w:val="Header"/>
    <w:basedOn w:val="a"/>
    <w:uiPriority w:val="99"/>
    <w:unhideWhenUsed/>
    <w:rsid w:val="007C7E2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  <w:color w:val="00000A"/>
      <w:lang w:eastAsia="en-US"/>
    </w:rPr>
  </w:style>
  <w:style w:type="paragraph" w:customStyle="1" w:styleId="Footer">
    <w:name w:val="Footer"/>
    <w:basedOn w:val="a"/>
    <w:uiPriority w:val="99"/>
    <w:unhideWhenUsed/>
    <w:rsid w:val="007C7E2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  <w:color w:val="00000A"/>
      <w:lang w:eastAsia="en-US"/>
    </w:rPr>
  </w:style>
  <w:style w:type="paragraph" w:customStyle="1" w:styleId="1">
    <w:name w:val="Обычный (веб)1"/>
    <w:basedOn w:val="a"/>
    <w:qFormat/>
    <w:rsid w:val="00BC7A48"/>
    <w:pPr>
      <w:spacing w:before="28" w:after="28" w:line="100" w:lineRule="atLeast"/>
    </w:pPr>
    <w:rPr>
      <w:rFonts w:ascii="Calibri" w:eastAsia="Times New Roman" w:hAnsi="Calibri" w:cs="Times New Roman"/>
      <w:color w:val="00000A"/>
      <w:kern w:val="2"/>
      <w:szCs w:val="24"/>
      <w:lang w:eastAsia="ar-SA"/>
    </w:rPr>
  </w:style>
  <w:style w:type="character" w:customStyle="1" w:styleId="-">
    <w:name w:val="Интернет-ссылка"/>
    <w:basedOn w:val="a0"/>
    <w:rsid w:val="00152458"/>
    <w:rPr>
      <w:color w:val="000080"/>
      <w:u w:val="single"/>
    </w:rPr>
  </w:style>
  <w:style w:type="paragraph" w:styleId="a5">
    <w:name w:val="Body Text"/>
    <w:basedOn w:val="a"/>
    <w:link w:val="a6"/>
    <w:rsid w:val="00152458"/>
    <w:pPr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color w:val="00000A"/>
      <w:sz w:val="24"/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152458"/>
    <w:rPr>
      <w:rFonts w:ascii="Times New Roman" w:eastAsia="Calibri" w:hAnsi="Times New Roman" w:cs="Times New Roman"/>
      <w:color w:val="00000A"/>
      <w:sz w:val="24"/>
      <w:szCs w:val="20"/>
      <w:lang w:val="en-US"/>
    </w:rPr>
  </w:style>
  <w:style w:type="paragraph" w:styleId="a7">
    <w:name w:val="Normal (Web)"/>
    <w:basedOn w:val="a"/>
    <w:qFormat/>
    <w:rsid w:val="00152458"/>
    <w:pPr>
      <w:spacing w:beforeAutospacing="1" w:after="119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7EC8A-01D2-4BEF-BA53-759519804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4</Pages>
  <Words>1397</Words>
  <Characters>7968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33</cp:revision>
  <cp:lastPrinted>2021-01-27T06:14:00Z</cp:lastPrinted>
  <dcterms:created xsi:type="dcterms:W3CDTF">2016-10-12T04:17:00Z</dcterms:created>
  <dcterms:modified xsi:type="dcterms:W3CDTF">2021-01-27T06:15:00Z</dcterms:modified>
</cp:coreProperties>
</file>