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AE" w:rsidRDefault="000155AE" w:rsidP="000155AE">
      <w:pPr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АДМИНИСТРАЦИЯ ШИГОНЬСКОГО СЕЛЬСКОГО ПОСЕЛЕНИЯ</w:t>
      </w: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СТАРОШАЙГОВСКОГО МУНИЦИПАЛЬНОГО РАЙОНА РЕСПУБЛИИКИ</w:t>
      </w: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МОРДОВИЯ</w:t>
      </w:r>
    </w:p>
    <w:p w:rsidR="000155AE" w:rsidRPr="000155AE" w:rsidRDefault="000155AE" w:rsidP="000155AE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ПОСТАНОВЛЕНИЕ</w:t>
      </w:r>
    </w:p>
    <w:p w:rsidR="000155AE" w:rsidRDefault="000155AE" w:rsidP="000155AE">
      <w:pPr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55AE" w:rsidRPr="000155AE" w:rsidRDefault="00197AAD" w:rsidP="000155AE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29 </w:t>
      </w:r>
      <w:bookmarkStart w:id="0" w:name="_GoBack"/>
      <w:bookmarkEnd w:id="0"/>
      <w:r w:rsidR="000155AE"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апреля 2020                                          </w:t>
      </w:r>
      <w:proofErr w:type="spellStart"/>
      <w:r w:rsidR="000155AE"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с.Шигонь</w:t>
      </w:r>
      <w:proofErr w:type="spellEnd"/>
      <w:r w:rsidR="000155AE"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        №5              </w:t>
      </w:r>
    </w:p>
    <w:p w:rsidR="000155AE" w:rsidRDefault="000155AE" w:rsidP="000155AE">
      <w:pPr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О мерах по реализации решения Совета депутатов </w:t>
      </w:r>
      <w:proofErr w:type="spellStart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сельского</w:t>
      </w: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поселения </w:t>
      </w:r>
      <w:proofErr w:type="spellStart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 от</w:t>
      </w: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26.12.2019г № 19 "О бюджете </w:t>
      </w:r>
      <w:proofErr w:type="spellStart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сельского поселения</w:t>
      </w: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proofErr w:type="spellStart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 на 2020 год и</w:t>
      </w:r>
    </w:p>
    <w:p w:rsidR="000155AE" w:rsidRP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r w:rsidRPr="000155A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плановый период 2021 и 2022 годов</w:t>
      </w:r>
      <w:r w:rsidRPr="000155AE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"</w:t>
      </w:r>
    </w:p>
    <w:p w:rsidR="000155AE" w:rsidRDefault="000155AE" w:rsidP="000155AE">
      <w:pPr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В целях реализации решения Совета депутатов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Мордовия от 26.12.2019г. № 19 "О бюджете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на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2020 год и плановый период 2021 и 2022 годов» администрация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постановляет: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 Администрации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муниципального района обеспечить качественное исполнение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Мордовия на 2020 год и плановый период 2021 и 2022 годов (далее - </w:t>
      </w:r>
      <w:proofErr w:type="gram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бюджет)и</w:t>
      </w:r>
      <w:proofErr w:type="gram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реализацию основных направлений бюджетной и налоговой политики на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2020 год и на плановый период 2021 и 2022 годов;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осуществлять мониторинг финансового обеспечения социально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значимых и первоочередных расходов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поселения, гарантирующих реализацию возложенных на муниципальные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органы полномочий;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ответственным исполнителям муниципальных программ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в рамках исполнения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обеспечить достижение в 2020 году утвержденных показателей (индикаторов)соответствующих муниципальных программ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2 Администрации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поселения:</w:t>
      </w:r>
    </w:p>
    <w:p w:rsidR="000155AE" w:rsidRPr="000155AE" w:rsidRDefault="000155AE" w:rsidP="000155AE">
      <w:pPr>
        <w:spacing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 xml:space="preserve">1) принять меры по обеспечению поступления налогов, сборов и других обязательных платежей в бюджет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поселения, а также по сокращению задолженности по их уплате и осуществлению мероприятий, препятствующих ее возникновению;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2) осуществлять постоянный контроль за правильностью исчисления,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полнотой и своевременностью уплаты, а также начисление, учет, взыскание 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принятие решений о возврате излишне уплаченных (взысканных) платежей 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бюджет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поселения, пеней и штрафов;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3) представлять в финансовое управление администрации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муниципального района Республики Мордовия аналитические материалы по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исполнению администрируемых доходных источников с указанием причин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отклонений фактического исполнения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поселения по доходам от прогноза.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3 Администрации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обеспечить: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1) в пределах утвержденных им лимитов бюджетных обязательств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распределение и доведение до подведомственных получателей средств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лимитов бюджетных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обязательств в полном объеме: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осуществление закупок товаров, работ и услуг - не позднее 30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рабочих дней со дня вступления в силу решения Совета депутатов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Республики Мордовия от 26.12.2019г. № 19 "О бюджете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Мордовия на 2020 год и плановый период 2021 и 2022 годов (далее - решение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 бюджете) или о внесении изменений в решение о бюджете;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 осуществление бюджетных инвестиций и на предоставление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субсидий на осуществление капитальных вложений в объекты капитального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строительства муниципальной собственности, а также на предоставление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субсидий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муниципального района Республике Мордовия на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объектов капитального строительства муниципальной собственности - не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позднее 40 рабочих дней со дня вступления в силу Решения о бюджете 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внесении изменений в решение о бюджете;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2) контроль за принятием, учетом и исполнением бюджетных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обязательств и соблюдением установленных лимитов подведомственными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получателями средств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4. Главным распорядителям средств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поселения не позднее 1 апреля 2020 г. представить в Финансовое управление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предложения об увеличении в 2020 году бюджетных ассигнований на оплату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заключенных муниципальных контрактов на поставку товаров, выполнение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работ, оказание услуг, подлежавших в соответствии с условиями этих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муниципальных контрактов оплате в 2019 году, в объеме, не превышающем</w:t>
      </w:r>
    </w:p>
    <w:p w:rsidR="000155AE" w:rsidRPr="000155AE" w:rsidRDefault="000155AE" w:rsidP="000155AE">
      <w:pPr>
        <w:spacing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остатка не использованных на начало 2020 года бюджетных ассигнований на исполнение указанных муниципальных контрактов.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 увеличении бюджетных ассигнований на оплату заключенных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муниципальных контрактов на поставку товаров, выполнение работ,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оказание услуг в соответствии с настоящим пунктом Финансовое управление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осуществляет проверку на не превышение суммы, планируемой к увеличению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основании предложения соответствующего главного распорядителя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средств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поселения, сумме неиспользованных на начало 2020 года соответствующих лимитов бюджетных обязательств.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5 Установить, что получатели средств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сельского поселения вправе предусматривать в заключаемых ими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муниципальных контрактах (договорах) о поставке товаров, выполнении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работ, об оказании услуг, подлежащих оплате за счет средств бюджета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поселения, авансовые платежи в размере и порядке,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которые установлены подпунктами 1-3 настоящей части, если иное не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установлено федеральными законами, указами Президента Российской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Федерации, нормативными правовыми актами Правительства Российской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Федерации, законами Республики Мордовия, указами Главы Республики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Мордовия, настоящим постановлением или иными нормативными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правовыми актами для такого муниципального контракта (договора), но не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более лимитов бюджетных обязательств, доведенных до них 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установленном порядке на соответствующие цели: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1) в размере, не превышающем 30 процентов суммы муниципального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контракта (договора) о поставке товаров, выполнении работ, оказании услуг,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том числе договора (муниципального контракта) о выполнении работ по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строительству, реконструкции и капитальному ремонту объектов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капитального строительства муниципальной собственности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при включении 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договор (муниципальный контракт) условия о последующих после выплаты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аванса платежах в размере, не превышающем разницу между стоимостью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фактически поставленных товаров, выполненных работ, оказанных услуг 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общей суммой ранее выплаченного авансового платежа (в случае, если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договор (муниципальный контракт) не содержит этапы его исполнения либо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выполнение указанных этапов осуществляется последовательно) или суммой,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рассчитанной как произведение </w:t>
      </w:r>
      <w:proofErr w:type="gram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размера  предусмотренного</w:t>
      </w:r>
      <w:proofErr w:type="gram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договором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(муниципальным контрактом) авансового платежа в процентном выражении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стоимости фактически поставленных товаров, выполненных работ,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оказанных услуг (в случае, если договор (муниципальный контракт)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содержит этапы его исполнения, сроки выполнения которых полностью или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частично совпадают);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2) в размере, не превышающем 30 процентов суммы договора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(муниципального контракта) о выполнении работ по строительству,</w:t>
      </w:r>
    </w:p>
    <w:p w:rsidR="000155AE" w:rsidRPr="000155AE" w:rsidRDefault="000155AE" w:rsidP="000155AE">
      <w:pPr>
        <w:spacing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реконструкции и капитальному ремонту объектов капитального строительства муниципальной собственности, заключаемого на </w:t>
      </w:r>
      <w:proofErr w:type="gram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сумму  ,</w:t>
      </w:r>
      <w:proofErr w:type="gram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 авансирования не более 70 процентов суммы договора (муниципального контракта);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3) до 100 процентов суммы муниципального контракта (договора) - по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муниципальным контрактам (договорам) об оказании услуг связи,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коммунальных услуг, о подписке на печатные издания и об их приобретении,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обучении на курсах повышения квалификации, о прохождении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профессиональной переподготовки, участии в научных, методических,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научно-практических и иных конференциях, о проведении государственной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экспертизы проектной документации и (или) результатов инженерных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изысканий, о проведении проверки достоверности определения сметной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стоимости строительства, реконструкции, капитального ремонта объектов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капитального строительства и текущего ремонта, финансовое обеспечение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которых планируется осуществлять полностью или частично за счет средств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бюджета Новотроицкого сельского поселения, о приобретении авиа- 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железнодорожных билетов, билетов для проезда городским и пригородным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транспортом, об оказании гостиничных услуг по месту командирования, 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приобретении путевок на санаторно-курортное лечение, о проведении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мероприятий по тушению пожаров, по договорам обязательного страхования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гражданской ответственности владельцев транспортных средств, договорам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обязательного страхования гражданской ответственности.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Получатели средств бюджета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при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заключении муниципальных контрактов (договоров), указанных подпунктах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 и 2 части первой настоящего пункта, предусматривающих отдельные этапы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их исполнения и оплаты, не включают в них условия о выплате авансового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платежа на последнем этапе исполнения муниципального контракта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(договора), если иное не установлено нормативными правовыми актами администрации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6 Настоящее постановление вступает в силу со дня его опубликовании в Информационном бюллетене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</w:t>
      </w:r>
      <w:proofErr w:type="gram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поселения ,распространяет</w:t>
      </w:r>
      <w:proofErr w:type="gram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свои правоотношения возникшие с 1 января 2020 года.</w:t>
      </w: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0155AE" w:rsidRPr="000155AE" w:rsidRDefault="000155AE" w:rsidP="000155AE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Глава</w:t>
      </w:r>
    </w:p>
    <w:p w:rsidR="000155AE" w:rsidRPr="000155AE" w:rsidRDefault="000155AE" w:rsidP="000155AE">
      <w:pPr>
        <w:spacing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Шигоньского</w:t>
      </w:r>
      <w:proofErr w:type="spell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сельского </w:t>
      </w:r>
      <w:proofErr w:type="gram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поселения :</w:t>
      </w:r>
      <w:proofErr w:type="gramEnd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 </w:t>
      </w:r>
      <w:proofErr w:type="spellStart"/>
      <w:r w:rsidRPr="000155A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Н.Н.Соловьева</w:t>
      </w:r>
      <w:proofErr w:type="spellEnd"/>
    </w:p>
    <w:p w:rsidR="000155AE" w:rsidRPr="000155AE" w:rsidRDefault="000155AE" w:rsidP="000155AE">
      <w:pPr>
        <w:jc w:val="both"/>
        <w:rPr>
          <w:sz w:val="28"/>
          <w:szCs w:val="28"/>
        </w:rPr>
      </w:pPr>
    </w:p>
    <w:p w:rsidR="000155AE" w:rsidRPr="000155AE" w:rsidRDefault="000155AE">
      <w:pPr>
        <w:rPr>
          <w:sz w:val="28"/>
          <w:szCs w:val="28"/>
        </w:rPr>
      </w:pPr>
    </w:p>
    <w:sectPr w:rsidR="000155AE" w:rsidRPr="00015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AE"/>
    <w:rsid w:val="000155AE"/>
    <w:rsid w:val="00197AAD"/>
    <w:rsid w:val="00466D1F"/>
    <w:rsid w:val="0058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428B8"/>
  <w15:chartTrackingRefBased/>
  <w15:docId w15:val="{7ECB71E4-7483-4658-95B7-7C86EDAD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5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5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2020-04-29T08:30:00Z</cp:lastPrinted>
  <dcterms:created xsi:type="dcterms:W3CDTF">2020-04-29T08:18:00Z</dcterms:created>
  <dcterms:modified xsi:type="dcterms:W3CDTF">2020-05-18T07:52:00Z</dcterms:modified>
</cp:coreProperties>
</file>