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863" w:rsidRDefault="003D1863" w:rsidP="003D1863">
      <w:pPr>
        <w:pStyle w:val="ConsPlusNormal"/>
        <w:ind w:firstLine="709"/>
        <w:jc w:val="both"/>
        <w:outlineLvl w:val="0"/>
        <w:rPr>
          <w:rFonts w:ascii="Times New Roman" w:hAnsi="Times New Roman" w:cs="Times New Roman"/>
          <w:b/>
          <w:sz w:val="24"/>
          <w:szCs w:val="24"/>
        </w:rPr>
      </w:pPr>
      <w:r>
        <w:rPr>
          <w:rFonts w:ascii="Times New Roman" w:hAnsi="Times New Roman" w:cs="Times New Roman"/>
          <w:b/>
          <w:sz w:val="24"/>
          <w:szCs w:val="24"/>
        </w:rPr>
        <w:t>Прокуратура разъясняет 11.08.2020</w:t>
      </w:r>
    </w:p>
    <w:p w:rsidR="003D1863" w:rsidRPr="00C554A0" w:rsidRDefault="003D1863" w:rsidP="003D1863">
      <w:pPr>
        <w:spacing w:after="0" w:line="240" w:lineRule="auto"/>
        <w:ind w:firstLine="709"/>
        <w:rPr>
          <w:rFonts w:ascii="Times New Roman" w:hAnsi="Times New Roman" w:cs="Times New Roman"/>
          <w:sz w:val="24"/>
          <w:szCs w:val="24"/>
        </w:rPr>
      </w:pPr>
      <w:r w:rsidRPr="00C554A0">
        <w:rPr>
          <w:rFonts w:ascii="Times New Roman" w:hAnsi="Times New Roman" w:cs="Times New Roman"/>
          <w:b/>
          <w:bCs/>
          <w:sz w:val="24"/>
          <w:szCs w:val="24"/>
          <w:shd w:val="clear" w:color="auto" w:fill="FFFFFF"/>
        </w:rPr>
        <w:t>Оценка кадастровой стоимости недвижимости по новым правилам</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Федеральным законом от 31.07.2020 №269-ФЗ внесены изменения в отдельные законодательные акты Российской Федерации в целях контроля над бюджетными организациями, обеспечения корректной кадастровой оценки объектов недвижимости, а также защиты граждан от завышенной ее стоимости.</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Принятым Законом, в частности, устанавливается:</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 xml:space="preserve">режим непрерывного надзора за проведением государственной кадастровой оценки </w:t>
      </w:r>
      <w:proofErr w:type="spellStart"/>
      <w:r w:rsidRPr="00C554A0">
        <w:rPr>
          <w:rFonts w:ascii="Times New Roman" w:eastAsia="Times New Roman" w:hAnsi="Times New Roman" w:cs="Times New Roman"/>
          <w:sz w:val="24"/>
          <w:szCs w:val="24"/>
          <w:lang w:eastAsia="ru-RU"/>
        </w:rPr>
        <w:t>Росреестром</w:t>
      </w:r>
      <w:proofErr w:type="spellEnd"/>
      <w:r w:rsidRPr="00C554A0">
        <w:rPr>
          <w:rFonts w:ascii="Times New Roman" w:eastAsia="Times New Roman" w:hAnsi="Times New Roman" w:cs="Times New Roman"/>
          <w:sz w:val="24"/>
          <w:szCs w:val="24"/>
          <w:lang w:eastAsia="ru-RU"/>
        </w:rPr>
        <w:t>, в том числе на предмет ее соответствия методическим указаниям о государственной кадастровой оценке;</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персональная ответственность руководителей государственных бюджетных учреждений субъектов РФ, осуществляющих определение кадастровой стоимости, за качество принимаемых решений по заявлениям заинтересованных лиц об исправлении ошибок, допущенных при определении кадастровой стоимости, вплоть до расторжения трудового договора;</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возможность подачи заявления об исправлении ошибок, допущенных при определении кадастровой стоимости, в течение пяти лет со дня внесения в Единый государственный реестр недвижимости сведений о соответствующей кадастровой стоимости.</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В случае наличия нескольких применяемых в один момент времени кадастровых стоимостей, определенных на одну дату, применяется наименьшая из таких стоимостей.</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Законом устанавливается единый график для проведения государственной кадастровой оценки – 1 раз в 4 года. Для городов федерального значения – 1 раз в 2 года.</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Ошибка, которая была зафиксирована при государственной кадастровой оценке недвижимости, станет рассматриваться в пользу собственников.</w:t>
      </w:r>
    </w:p>
    <w:p w:rsidR="003D1863" w:rsidRPr="00C554A0" w:rsidRDefault="003D1863" w:rsidP="003D1863">
      <w:pPr>
        <w:shd w:val="clear" w:color="auto" w:fill="FFFFFF"/>
        <w:spacing w:after="0" w:line="240" w:lineRule="auto"/>
        <w:ind w:firstLine="709"/>
        <w:jc w:val="both"/>
        <w:rPr>
          <w:rFonts w:ascii="Roboto" w:eastAsia="Times New Roman" w:hAnsi="Roboto" w:cs="Times New Roman"/>
          <w:sz w:val="24"/>
          <w:szCs w:val="24"/>
          <w:lang w:eastAsia="ru-RU"/>
        </w:rPr>
      </w:pPr>
      <w:r w:rsidRPr="00C554A0">
        <w:rPr>
          <w:rFonts w:ascii="Times New Roman" w:eastAsia="Times New Roman" w:hAnsi="Times New Roman" w:cs="Times New Roman"/>
          <w:sz w:val="24"/>
          <w:szCs w:val="24"/>
          <w:lang w:eastAsia="ru-RU"/>
        </w:rPr>
        <w:t>Законом утверждена персональная ответственность должностного лица за допущенную ошибку в расчете кадастровой стоимости.</w:t>
      </w:r>
    </w:p>
    <w:p w:rsidR="003D1863" w:rsidRPr="00C554A0" w:rsidRDefault="003D1863" w:rsidP="00CC0DE2">
      <w:pPr>
        <w:shd w:val="clear" w:color="auto" w:fill="FFFFFF"/>
        <w:spacing w:after="0" w:line="240" w:lineRule="auto"/>
        <w:ind w:firstLine="709"/>
        <w:jc w:val="both"/>
        <w:rPr>
          <w:rFonts w:ascii="Roboto" w:eastAsia="Times New Roman" w:hAnsi="Roboto" w:cs="Times New Roman"/>
          <w:sz w:val="24"/>
          <w:szCs w:val="24"/>
          <w:lang w:eastAsia="ru-RU"/>
        </w:rPr>
      </w:pPr>
      <w:bookmarkStart w:id="0" w:name="_GoBack"/>
      <w:r w:rsidRPr="00C554A0">
        <w:rPr>
          <w:rFonts w:ascii="Times New Roman" w:eastAsia="Times New Roman" w:hAnsi="Times New Roman" w:cs="Times New Roman"/>
          <w:sz w:val="24"/>
          <w:szCs w:val="24"/>
          <w:lang w:eastAsia="ru-RU"/>
        </w:rPr>
        <w:t>Закон позволяет оспорить результат государственной кадастровой оценки в несудебном порядке урегулирования. Для этого необходимо направить соответствующий запрос в МФЦ.</w:t>
      </w:r>
    </w:p>
    <w:p w:rsidR="007F690A" w:rsidRPr="003D1863" w:rsidRDefault="003D1863" w:rsidP="00CC0DE2">
      <w:pPr>
        <w:spacing w:after="0" w:line="240" w:lineRule="auto"/>
        <w:ind w:firstLine="709"/>
        <w:jc w:val="both"/>
      </w:pPr>
      <w:r w:rsidRPr="00C554A0">
        <w:rPr>
          <w:rFonts w:ascii="Times New Roman" w:eastAsia="Times New Roman" w:hAnsi="Times New Roman" w:cs="Times New Roman"/>
          <w:sz w:val="24"/>
          <w:szCs w:val="24"/>
          <w:lang w:eastAsia="ru-RU"/>
        </w:rPr>
        <w:t>В случае выявление одной ошибки автоматически исправляется размер кадастровой стоимости всех однотипных объектов недвижимости этой группы.</w:t>
      </w:r>
      <w:bookmarkEnd w:id="0"/>
    </w:p>
    <w:sectPr w:rsidR="007F690A" w:rsidRPr="003D18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55B"/>
    <w:rsid w:val="00075713"/>
    <w:rsid w:val="003D1863"/>
    <w:rsid w:val="007F690A"/>
    <w:rsid w:val="008C5E46"/>
    <w:rsid w:val="009051B2"/>
    <w:rsid w:val="0099455B"/>
    <w:rsid w:val="00CC0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8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8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305</Words>
  <Characters>1739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2020-12-21T07:14:00Z</dcterms:created>
  <dcterms:modified xsi:type="dcterms:W3CDTF">2020-12-21T07:27:00Z</dcterms:modified>
</cp:coreProperties>
</file>