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Выплата пенсии по потере кормильца может быть отменена или приостановлена на определенный срок в ряде случаев. Рассмотрим такие случаи по порядку.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Академический отпуск, замужество и рождение ребенка не являются причинами для прекращения выплаты пенсии по случаю потери кормильца. Право на пенсию сохраняется до 23 лет при условии очного обучения и не зависит от личных изменений в жизни.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Исключение - академический отпуск в связи с призывом в армию. В период службы выплата пенсии по потере кормильца приостанавливается. Возобновить ее можно при обращении в ПФР после окончания службы (в случае продолжения очного обучения).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Супруга умершего кормильца, получающая пенсию на себя или на несовершеннолетнего ребенка, не потеряет право на выплату при вступлении в новый брак. Но, находясь в браке, она утратит право на повторное назначение пенсии после прекращения выплаты (например, если после замужества последовало трудоустройство, пенсию отменят. После окончания трудовой деятельности пенсию уже не назначат, так как женщина состоит в новом браке).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Также право на пенсию по потере кормильца останется у детей в случае их усыновления (за исключением детей, оба родителя которых неизвестны – они при усыновлении право на пенсию утрачивают).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Добавим, что граждане обязаны своевременно уведомить Пенсионный фонд об изменении фамилии, контактных данных и срока обучения (в связи с академическим отпуском), а также обо всех причинах, влекущих прекращение выплаты пенсии или доплаты к ней (окончание учебы до 23 лет, трудоустройство и др.).</w:t>
      </w:r>
    </w:p>
    <w:p>
      <w:pPr>
        <w:pStyle w:val="Style12"/>
        <w:spacing w:before="0" w:after="14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497705" cy="4020820"/>
            <wp:effectExtent l="0" t="0" r="0" b="0"/>
            <wp:wrapSquare wrapText="largest"/>
            <wp:docPr id="1" name="Изображение4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7705" cy="4020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2020-11-23T16:16:13Z</dcterms:modified>
  <cp:revision>1</cp:revision>
</cp:coreProperties>
</file>