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Направить материнский капитал на улучшение жилищных условий можно без посещения ПФР или МФЦ.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Электронного заявления будет достаточно при желании семьи использовать сертификат: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оплату приобретаемого жилого помещения;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в счет уплаты цены договора участия в долевом строительстве;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строительство или реконструкцию объекта индивидуального жилищного строительства без привлечения или с привлечением строительной организации;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уплату первоначального взноса при получении кредита, в том числе ипотечного, на приобретение или строительство жилья;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 погашение основного долга и уплату процентов по кредиту, в том числе ипотечному, на приобретение или строительство жилья либо по кредиту, в том числе ипотечному, на погашение ранее предоставленного кредита на приобретение или строительство жилья.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Обязательно укажите в заявлении сведения о документах, чтобы специалисты ПФР могли запросить их в рамках межведомственного взаимодействия.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Подать электронное заявление можно через портал госуслуг </w:t>
      </w:r>
      <w:hyperlink r:id="rId2">
        <w:r>
          <w:rPr>
            <w:rStyle w:val="Style11"/>
            <w:rFonts w:ascii="Liberation Sans" w:hAnsi="Liberation Sans"/>
          </w:rPr>
          <w:t>www.gosuslugi.ru</w:t>
        </w:r>
      </w:hyperlink>
      <w:r>
        <w:rPr>
          <w:rFonts w:ascii="Liberation Sans" w:hAnsi="Liberation Sans"/>
        </w:rPr>
        <w:t xml:space="preserve"> или Личный кабинет гражданина на сайте ПФР </w:t>
      </w:r>
      <w:hyperlink r:id="rId3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 Лично приходить в Пенсионный фонд после подачи электронного заявления не потребуется!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41365" cy="389445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65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89909768_7272&amp;cc_key=" TargetMode="External"/><Relationship Id="rId3" Type="http://schemas.openxmlformats.org/officeDocument/2006/relationships/hyperlink" Target="https://vk.com/away.php?to=http%3A%2F%2Fwww.pfrf.ru&amp;post=-89909768_7272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2020-12-01T09:23:05Z</dcterms:modified>
  <cp:revision>2</cp:revision>
</cp:coreProperties>
</file>