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Материнский капитал в 2020 году!!!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-520065</wp:posOffset>
            </wp:positionH>
            <wp:positionV relativeFrom="paragraph">
              <wp:posOffset>400050</wp:posOffset>
            </wp:positionV>
            <wp:extent cx="7160895" cy="5600065"/>
            <wp:effectExtent l="0" t="0" r="0" b="0"/>
            <wp:wrapSquare wrapText="largest"/>
            <wp:docPr id="1" name="Изображение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0895" cy="5600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2020-11-19T10:29:48Z</dcterms:modified>
  <cp:revision>1</cp:revision>
</cp:coreProperties>
</file>