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  <w:lang w:val="ru-RU"/>
        </w:rPr>
        <w:t xml:space="preserve">Семь изменений в программе материнского семейного капитала в 2020 году. </w:t>
      </w:r>
    </w:p>
    <w:p>
      <w:pPr>
        <w:pStyle w:val="Normal"/>
        <w:spacing w:lineRule="auto" w:line="360"/>
        <w:jc w:val="center"/>
        <w:rPr>
          <w:lang w:val="ru-RU"/>
        </w:rPr>
      </w:pPr>
      <w:r>
        <w:rPr>
          <w:b/>
          <w:bCs/>
        </w:rPr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Материнский семейный капитал можно получить при рождении первого ребенка с 1 января 2020 года — 466 617 рублей.</w:t>
      </w:r>
    </w:p>
    <w:p>
      <w:pPr>
        <w:pStyle w:val="Normal"/>
        <w:spacing w:lineRule="auto" w:line="360"/>
        <w:jc w:val="left"/>
        <w:rPr>
          <w:lang w:val="ru-RU"/>
        </w:rPr>
      </w:pPr>
      <w:r>
        <w:rPr/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При рождении двоих детей с 2020 года общая сумма материнского семейного капитала составит 616 617 рублей: 466 617 рублей на первого и 150 000 рублей на второго.</w:t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При рождении второго ребенка с 2020 года материнский семейный капитал составит 616 617 рублей.</w:t>
      </w:r>
    </w:p>
    <w:p>
      <w:pPr>
        <w:pStyle w:val="Normal"/>
        <w:spacing w:lineRule="auto" w:line="360"/>
        <w:jc w:val="left"/>
        <w:rPr>
          <w:lang w:val="ru-RU"/>
        </w:rPr>
      </w:pPr>
      <w:r>
        <w:rPr/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Нотариальное обязательство о выделении долей детям оформлять не нужно. Но сама обязанность остается.</w:t>
      </w:r>
    </w:p>
    <w:p>
      <w:pPr>
        <w:pStyle w:val="Normal"/>
        <w:spacing w:lineRule="auto" w:line="360"/>
        <w:jc w:val="left"/>
        <w:rPr>
          <w:lang w:val="ru-RU"/>
        </w:rPr>
      </w:pPr>
      <w:r>
        <w:rPr/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Сертификаты выдают по данным ЗАГС после регистрации рождения без дополнительных заявлений.</w:t>
      </w:r>
    </w:p>
    <w:p>
      <w:pPr>
        <w:pStyle w:val="Normal"/>
        <w:spacing w:lineRule="auto" w:line="360"/>
        <w:jc w:val="left"/>
        <w:rPr>
          <w:lang w:val="ru-RU"/>
        </w:rPr>
      </w:pPr>
      <w:r>
        <w:rPr/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>При оформлении или погашении ипотеки заявление на распоряжение можно подать в банке.</w:t>
      </w:r>
    </w:p>
    <w:p>
      <w:pPr>
        <w:pStyle w:val="Normal"/>
        <w:spacing w:lineRule="auto" w:line="360"/>
        <w:jc w:val="left"/>
        <w:rPr>
          <w:lang w:val="ru-RU"/>
        </w:rPr>
      </w:pPr>
      <w:r>
        <w:rPr/>
      </w:r>
    </w:p>
    <w:p>
      <w:pPr>
        <w:pStyle w:val="Normal"/>
        <w:spacing w:lineRule="auto" w:line="360"/>
        <w:jc w:val="left"/>
        <w:rPr/>
      </w:pPr>
      <w:r>
        <w:rPr>
          <w:lang w:val="ru-RU"/>
        </w:rPr>
        <w:t xml:space="preserve">За счет материнского семейного капитала можно получать ежемесячные выплаты на второго ребенка до трех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2020-10-14T12:52:45Z</dcterms:modified>
  <cp:revision>1</cp:revision>
</cp:coreProperties>
</file>