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rFonts w:ascii="Liberation Sans" w:hAnsi="Liberation Sans"/>
          <w:b/>
          <w:bCs/>
        </w:rPr>
        <w:t>Несколько преимуществ электронной книжки:</w:t>
      </w:r>
    </w:p>
    <w:p>
      <w:pPr>
        <w:pStyle w:val="Normal"/>
        <w:jc w:val="center"/>
        <w:rPr>
          <w:rFonts w:ascii="Liberation Sans" w:hAnsi="Liberation Sans"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 xml:space="preserve">удобный и быстрый доступ граждан к информации о своей трудовой деятельности (сведения будут доступны в Личном кабинете на сайте ПФР </w:t>
      </w:r>
      <w:hyperlink r:id="rId2">
        <w:r>
          <w:rPr>
            <w:rStyle w:val="Style11"/>
            <w:rFonts w:ascii="Liberation Sans" w:hAnsi="Liberation Sans"/>
          </w:rPr>
          <w:t>www.pfrf.ru</w:t>
        </w:r>
      </w:hyperlink>
      <w:hyperlink r:id="rId3">
        <w:r>
          <w:rPr>
            <w:rFonts w:ascii="Liberation Sans" w:hAnsi="Liberation Sans"/>
          </w:rPr>
          <w:t>);</w:t>
        </w:r>
      </w:hyperlink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>минимизация ошибочных или неточных сведений о стаже;</w:t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>снижение издержек работодателей на приобретение, ведение и хранение бумажных книжек;</w:t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 xml:space="preserve">дистанционное оформление пенсий по данным лицевого счёта, без дополнительного документального подтверждения.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" TargetMode="External"/><Relationship Id="rId3" Type="http://schemas.openxmlformats.org/officeDocument/2006/relationships/hyperlink" Target="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2020-10-14T11:44:06Z</dcterms:modified>
  <cp:revision>1</cp:revision>
</cp:coreProperties>
</file>