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40"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ЭЛЕКТРОННАЯ ТРУДОВАЯ КНИЖКА </w:t>
      </w:r>
    </w:p>
    <w:p>
      <w:pPr>
        <w:pStyle w:val="Style1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ВОПРОС - ОТВЕТ. Разъяснения Минтруда.</w:t>
      </w:r>
    </w:p>
    <w:p>
      <w:pPr>
        <w:pStyle w:val="Style1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Вправе ли работодатель выдать по заявлению работницы сведения о трудовой деятельности по форме СТД-Р, если она не перешла на электронную трудовую книжку? Трудовой кодекс такого запрета не содержит, а в самой форме СТД-Р есть строка "Подано заявление о продолжении ведения трудовой книжки".</w:t>
      </w:r>
    </w:p>
    <w:p>
      <w:pPr>
        <w:pStyle w:val="Style1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Департамент оплаты труда, трудовых отношений и социального партнерства Министерства труда и социальной защиты Российской Федерации рассмотрел обращение по вопросу получения формы СТД-Р, поступившее на официальный сайт Минтруда России, и сообщает.</w:t>
      </w:r>
    </w:p>
    <w:p>
      <w:pPr>
        <w:pStyle w:val="Style1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Положением о Министерстве труда и социальной защиты Российской Федерации, утвержденным постановлением Правительства Российской Федерации от 19 июня 2012 г. N 610, Минтруд России дает разъяснения по вопросам, отнесенным к компетенции Министерства, в случаях, предусмотренных законодательством Российской Федерации.</w:t>
      </w:r>
    </w:p>
    <w:p>
      <w:pPr>
        <w:pStyle w:val="Style1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Мнение Минтруда России по вопросам, содержащимся в письме, не является разъяснением и нормативным правовым актом, а лишь содержит мнение специалистов.</w:t>
      </w:r>
    </w:p>
    <w:p>
      <w:pPr>
        <w:pStyle w:val="Style1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В связи с принятием Федерального закона от 16 декабря 2019 г. N 439-ФЗ "О внесении изменений в Трудовой кодекс Российской Федерации (далее - Кодекс) в части формирования сведений о трудовой деятельности в электронном виде" Кодекс дополнен статьей 66.1, согласно которой работодатель формирует в электронном виде основную информацию о трудовой деятельности и трудовом стаже каждого работника (далее - сведения о трудовой деятельности) и представляет ее в порядке, установленном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 Пенсионного фонда Российской Федерации.</w:t>
      </w:r>
    </w:p>
    <w:p>
      <w:pPr>
        <w:pStyle w:val="Style1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Форма "Сведения о трудовой деятельности, предоставляемые работнику работодателем (СТД-Р)" и порядок ее заполнения утверждены приказом Минтруда России от 20 января 2020 г. N 23н.</w:t>
      </w:r>
    </w:p>
    <w:p>
      <w:pPr>
        <w:pStyle w:val="Style1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Правила заполнения формы СЗВ-ТД определены Порядком заполнения формы "Сведения о трудовой деятельности зарегистрированного лица (СЗВ-ТД)", утвержденным постановлением Правления ПФР от 25 декабря 2019 г. N 730п (далее – Порядок).</w:t>
      </w:r>
    </w:p>
    <w:p>
      <w:pPr>
        <w:pStyle w:val="Style1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Согласно пункту 1.7 Порядка при представлении формы СЗВ-ТД впервые в отношении зарегистрированного лица страхователь одновременно представляет сведения о его трудовой деятельности (о последнем кадровом мероприятии) по состоянию на 1 января 2020 г. у данного страхователя. В случае отсутствия в течение 2020 года у зарегистрированного лица кадровых мероприятий и (или) заявления о продолжении ведения трудовой книжки либо о представлении сведений о трудовой деятельности сведения о трудовой деятельности по состоянию на 1 января 2020 г. у данного страхователя на такое зарегистрированное лицо представляются не позднее 15 февраля 2021 г.</w:t>
      </w:r>
    </w:p>
    <w:p>
      <w:pPr>
        <w:pStyle w:val="Style1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Форма СТД-Р содержит сведения, аналогичные форме СЗВ-ТД. При выдаче формы СТД-Р работнику необходимо отражать сведения о трудовой деятельности, формирующиеся с 1 января 2020 г.</w:t>
      </w:r>
    </w:p>
    <w:p>
      <w:pPr>
        <w:pStyle w:val="Style1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Прямая обязанность работодателя выдать информацию о трудовой деятельности работника, выбравшего ведение трудовой книжки, по форме СТД-Р не предусмотрена.</w:t>
      </w:r>
    </w:p>
    <w:p>
      <w:pPr>
        <w:pStyle w:val="Style1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 не менее работник может получить сведения о трудовой деятельности в многофункциональном центре предоставления государственных и муниципальных услуг, в Пенсионном фонде Российской Федерации, на едином портале государственных и муниципальных услуг (статья 66.1 Кодекса).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2020-08-26T12:36:12Z</dcterms:modified>
  <cp:revision>1</cp:revision>
</cp:coreProperties>
</file>