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КОГО ВОЗРАСТ ВЫХОДА НА ПЕНСИЮ НЕ ИЗМЕНИЛСЯ?</w:t>
      </w:r>
    </w:p>
    <w:p>
      <w:pPr>
        <w:pStyle w:val="Normal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1 января 2019 года в России началось поэтапное повышение возраста выхода на пенсию. Вместе с тем для многих категорий граждан, имеющих право досрочного назначения пенсии, пенсионный возраст остался прежним.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Так, для работников, занятых в тяжелых, вредных и опасных условиях труда, досрочный выход на пенсию сохраняется полностью без изменений. Это, например, граждане, работающие в горячих цехах, железнодорожной отрасли, в плавсоставе и летном составе гражданской авиации, на лесозаготовках и лесосплаве, на подземных и открытых горных работах по добыче полезных ископаемых, а также спасатели, водители общественного транспорта и др.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Прежним остается возраст выхода на пенсию для лиц, пенсия которым назначается ранее общеустановленного пенсионного возраста по социальным мотивам и состоянию здоровья. Это женщины, родившие пять и более детей и воспитавшие их до восьмилетнего возраста, родители и опекуны инвалидов с детства, инвалиды вследствие военной травмы, инвалиды по зрению 1 группы, женщины, родившие двух и более детей и выработавшие необходимый северный стаж.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Также не изменился пенсионный возраст для граждан, пострадавших в результате радиационных или техногенных катастроф, и для лиц, проработавших в летно-испытательном составе, непосредственно занятых в летных испытаниях.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 полным перечнем граждан, для которых возраст выхода на пенсию не меняется, можно ознакомиться на сайте Пенсионного фонда России.</w:t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446145" cy="2374900"/>
            <wp:effectExtent l="0" t="0" r="0" b="0"/>
            <wp:wrapSquare wrapText="largest"/>
            <wp:docPr id="1" name="Изображение3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145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2020-08-20T14:25:54Z</dcterms:modified>
  <cp:revision>1</cp:revision>
</cp:coreProperties>
</file>