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lineRule="auto" w:line="360" w:before="0" w:after="0"/>
        <w:ind w:left="0" w:right="0" w:hanging="0"/>
        <w:jc w:val="center"/>
        <w:rPr>
          <w:rFonts w:ascii="Liberation Sans" w:hAnsi="Liberation Sans"/>
          <w:lang w:val="ru-RU"/>
        </w:rPr>
      </w:pPr>
      <w:r>
        <w:rPr>
          <w:lang w:val="ru-RU"/>
        </w:rPr>
        <w:t>Новые основания для досрочного выхода на пенсию</w:t>
      </w:r>
    </w:p>
    <w:p>
      <w:pPr>
        <w:pStyle w:val="Style13"/>
        <w:spacing w:lineRule="auto" w:line="360" w:before="0" w:after="0"/>
        <w:ind w:left="0" w:right="0" w:hanging="0"/>
        <w:jc w:val="both"/>
        <w:rPr>
          <w:rStyle w:val="Style11"/>
          <w:rFonts w:ascii="Liberation Sans" w:hAnsi="Liberation Sans"/>
        </w:rPr>
      </w:pPr>
      <w:r>
        <w:rPr/>
      </w:r>
    </w:p>
    <w:p>
      <w:pPr>
        <w:pStyle w:val="Style13"/>
        <w:spacing w:lineRule="auto" w:line="360" w:before="0" w:after="0"/>
        <w:ind w:left="0" w:right="0" w:hanging="0"/>
        <w:jc w:val="both"/>
        <w:rPr>
          <w:rStyle w:val="Style11"/>
          <w:rFonts w:ascii="Liberation Sans" w:hAnsi="Liberation Sans"/>
        </w:rPr>
      </w:pPr>
      <w:r>
        <w:rPr/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>
          <w:rStyle w:val="Style11"/>
          <w:rFonts w:ascii="Liberation Sans" w:hAnsi="Liberation Sans"/>
        </w:rPr>
        <w:t>Досрочное назначение пенсии за длительный стаж</w:t>
      </w:r>
    </w:p>
    <w:p>
      <w:pPr>
        <w:pStyle w:val="Style13"/>
        <w:spacing w:lineRule="auto" w:line="36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Предусматривается новое основание для граждан, имеющих большой стаж. Женщины со стажем не менее 37 лет и мужчины со стажем не менее 42 лет смогут выйти на пенсию на два года раньше общеустановленного пенсионного возраста, но не ранее 55 лет для женщин и 60 лет для мужчин.</w:t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>
          <w:rStyle w:val="Style11"/>
          <w:rFonts w:ascii="Liberation Sans" w:hAnsi="Liberation Sans"/>
        </w:rPr>
        <w:t>Досрочное назначение пенсии многодетным женщинам с тремя и четырьмя детьми</w:t>
      </w:r>
    </w:p>
    <w:p>
      <w:pPr>
        <w:pStyle w:val="Style13"/>
        <w:spacing w:lineRule="auto" w:line="36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Многодетные женщины с тремя и четырьмя детьми получают право досрочного выхода на пенсию. Если у женщины трое детей, она сможет выйти на пенсию на три года раньше нового пенсионного возраста с учетом переходных положений. Если у женщины четверо детей – на четыре года раньше нового пенсионного возраста с учетом переходных положений.</w:t>
      </w:r>
    </w:p>
    <w:p>
      <w:pPr>
        <w:pStyle w:val="Style13"/>
        <w:spacing w:lineRule="auto" w:line="36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этом для досрочного выхода на пенсию многодетным женщинам необходимо выработать в общей сложности 15 лет страхового стажа.</w:t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>
          <w:rStyle w:val="Style11"/>
          <w:rFonts w:ascii="Liberation Sans" w:hAnsi="Liberation Sans"/>
        </w:rPr>
        <w:t>Досрочное назначение пенсии безработным гражданам</w:t>
      </w:r>
    </w:p>
    <w:p>
      <w:pPr>
        <w:pStyle w:val="Style13"/>
        <w:spacing w:lineRule="auto" w:line="36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граждан предпенсионного возраста сохраняется возможность выйти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нового пенсионного возраста с учетом переходного периода.</w:t>
      </w:r>
    </w:p>
    <w:p>
      <w:pPr>
        <w:pStyle w:val="Style13"/>
        <w:spacing w:lineRule="auto" w:line="36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Помимо этого, для граждан предпенсионного возраста с 1 января 2019 года увеличивается максимальный размер пособия по безработице с 4900 рублей до 11280 рублей. Период такой выплаты устанавливается в один год.</w:t>
      </w:r>
    </w:p>
    <w:p>
      <w:pPr>
        <w:pStyle w:val="Normal"/>
        <w:spacing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2020-08-14T11:59:19Z</dcterms:modified>
  <cp:revision>1</cp:revision>
</cp:coreProperties>
</file>