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809" w:rsidRPr="005D2809" w:rsidRDefault="005D2809" w:rsidP="005D2809">
      <w:pPr>
        <w:pStyle w:val="a5"/>
        <w:ind w:left="-85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5D2809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Ответы на вопросы по единовременной выплате </w:t>
      </w:r>
      <w:r w:rsidRPr="005D2809">
        <w:rPr>
          <w:rFonts w:ascii="Times New Roman" w:hAnsi="Times New Roman" w:cs="Times New Roman"/>
          <w:b/>
          <w:kern w:val="36"/>
          <w:sz w:val="28"/>
          <w:szCs w:val="28"/>
          <w:u w:val="single"/>
          <w:lang w:eastAsia="ru-RU"/>
        </w:rPr>
        <w:t>10 тыс. рублей</w:t>
      </w:r>
    </w:p>
    <w:p w:rsidR="005D2809" w:rsidRPr="005D2809" w:rsidRDefault="005D2809" w:rsidP="005D2809">
      <w:pPr>
        <w:pStyle w:val="a5"/>
        <w:ind w:left="-85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5D2809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семьям с детьми от 3 до 16 лет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5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Кому положена выплата 10 тыс. рублей?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Единовременная выплата предоставляется на каждого ребенка, которому в период с 11 мая по 30 июня 2020 года исполнилось от 3 до 16 лет.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6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 xml:space="preserve">Когда можно получить выплату? 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Выплата предоставляется разово с 1 июня 2020 года. На ее оформление есть несколько месяцев, подать заявление можно до 1 октября 2020 года.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7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Полагается ли выплата на детей, которым уже исполнилось 16 лет?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ребенку исполнилось 16 лет до 11 мая (до даты вступления в силу указа президента о выплате) права на средства нет. Выплата полагается только на детей, которым либо не исполнилось 16 лет, либо исполнится с 11 мая по 30 июня 2020 года включительно.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8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Выплата дается за каждого ребенка?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Да, если в семье один ребенок от 3 до 16 лет, выплачивается 10 тыс. рублей, если два ребенка – 20 тыс. рублей, и так далее.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9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Может ли претендовать на выплату семья, у которой нет права на материнский капитал?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Право на единовременную выплату не связано с правом на материнский капитал.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0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Может ли получить выплату российская семья, живущая за пределами РФ?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К сожалению, нет. Выплата предоставляется только семьям, проживающим в России. Если семья раньше жила в другой стране, а затем вернулась в Россию, для получения единовременной выплаты понадобятся документы, подтверждающие проживание в РФ.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1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Если ребенку исполняется 16 лет в конце июня, можно ли получить выплату?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Да, можно. Согласно законодательству, право на единовременную выплату должно возникнуть до 1 июля 2020 года. Если ребенку исполняется 16 лет 30 июня, семья получит право на выплату.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2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Если ребенку исполняется 3 года с апреля по июнь, можно ли получить и ежемесячную, и единовременную выплаты?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Да, можно.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ребенку исполняется 3 года в апреле, семья может получить ежемесячную выплату 5 тыс. рублей за апрель, а также единовременную выплату 10 тыс. рублей после 1 июня.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Если ребенку исполняется 3 года в мае, за апрель и май семья получит ежемесячную выплату 5 тыс. рублей (всего 10 тыс. рублей), а также единовременную выплату 10 тыс. рублей после 1 июня.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ребенку исполняется 3 года в июне, семья может получить ежемесячную выплату 5 тыс. рублей за апрель, май и июнь (всего 15 тыс. рублей), а также единовременную выплату 10 тыс. рублей после 1 июня.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3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Из каких средств идет выплата?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Единовременная выплата обеспечивается из федерального бюджета в качестве дополнительной меры поддержки.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4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Зависит ли выплата от доходов семьи?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Нет. Выплата не зависит от доходов семьи, наличия работы и получения заработной платы, а также пенсий, пособий, социальных выплат и других мер социальной поддержки.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5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Как получить выплату?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Чтобы получить средства, достаточно до 1 октября 2020 года подать заявление в личном кабинете на </w:t>
      </w:r>
      <w:hyperlink r:id="rId16" w:tgtFrame="_blank" w:tooltip="" w:history="1">
        <w:r w:rsidRPr="005D2809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 xml:space="preserve">Портале </w:t>
        </w:r>
        <w:proofErr w:type="spellStart"/>
        <w:r w:rsidRPr="005D2809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госуслуг</w:t>
        </w:r>
        <w:proofErr w:type="spellEnd"/>
      </w:hyperlink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. Никаких дополнительных документов представлять не нужно.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Заявление можно также подать в любую клиентскую службу Пенсионного фонда России или многофункциональный центр. В связи с мерами по предупреждению распространения </w:t>
      </w:r>
      <w:proofErr w:type="spellStart"/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коронавирусной</w:t>
      </w:r>
      <w:proofErr w:type="spellEnd"/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инфекции обратиться в Пенсионный фонд сейчас можно только по </w:t>
      </w:r>
      <w:hyperlink r:id="rId17" w:tgtFrame="_blank" w:tooltip="" w:history="1">
        <w:r w:rsidRPr="005D2809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предварительной записи</w:t>
        </w:r>
      </w:hyperlink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8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Может ли отец ребенка подать заявление на выплату?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Заявление на выплату может подать любой из родителей, указанных в свидетельстве о рождении ребенка. Если заявление подадут оба родителя, выплату получит тот, кто подал заявление первым.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9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Могут ли опекуны подать заявление на выплату?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Да, могут. Но для этого нужно подать заявление лично в любую клиентскую службу Пенсионного фонда России или многофункциональный центр. В связи с мерами по предупреждению распространения </w:t>
      </w:r>
      <w:proofErr w:type="spellStart"/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коронавирусной</w:t>
      </w:r>
      <w:proofErr w:type="spellEnd"/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инфекции обратиться в Пенсионный фонд сейчас можно только по </w:t>
      </w:r>
      <w:hyperlink r:id="rId20" w:tgtFrame="_blank" w:tooltip="" w:history="1">
        <w:r w:rsidRPr="005D2809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предварительной записи</w:t>
        </w:r>
      </w:hyperlink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1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Можно ли подать заявление в Пенсионный фонд не по месту прописки?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Да, можно. В отношении выплаты действует экстерриториальный способ обращения, то есть можно обратиться в любую клиентскую службу Пенсионного фонда: по месту жительства, пребывания, фактического проживания. Заявление может также подать законный представитель.</w:t>
      </w:r>
    </w:p>
    <w:p w:rsid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2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До какого числа можно подать заявление на выплату?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Заявления на выплату принимаются до 1 октября 2020 года. Единовременная выплата предоставляется при наличии у семьи соответствующего права.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3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В семье двое детей в возрасте от 3 до 16 лет. Нужно ли писать заявление на каждого ребенка?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Нет, если в семье двое и больше детей от 3 до 16 лет, для получения на каждого из них единовременной выплаты заполняется одно общее заявление. Двух и более заявлений в таком случае подавать не требуется.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4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Как можно узнать, назначена выплата или нет?</w:t>
        </w:r>
      </w:hyperlink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 подаче заявления через Портал </w:t>
      </w:r>
      <w:proofErr w:type="spellStart"/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госуслуг</w:t>
      </w:r>
      <w:proofErr w:type="spellEnd"/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уведомление о статусе его рассмотрения появится там же.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же заявление было подано лично в клиентской службе Пенсионного фонда России, в случае положительного решения средства будут перечислены в установленный законом срок без дополнительного уведомления заявителя. Узнать о принятом положительном решении можно и самостоятельно, позвонив по телефону в клиентскую службу ПФР, где было подано заявление.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В случае отказа заявителю направят заказное письмо с обоснованием такого решения в течение одного рабочего дня после дня принятия решения.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5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На что важно обратить внимание при подаче заявления?</w:t>
        </w:r>
      </w:hyperlink>
    </w:p>
    <w:p w:rsidR="005D2809" w:rsidRPr="005D2809" w:rsidRDefault="005D2809" w:rsidP="005D2809">
      <w:pPr>
        <w:numPr>
          <w:ilvl w:val="0"/>
          <w:numId w:val="1"/>
        </w:numPr>
        <w:spacing w:before="100" w:beforeAutospacing="1" w:after="100" w:afterAutospacing="1" w:line="240" w:lineRule="auto"/>
        <w:ind w:left="-851" w:right="-284" w:hanging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Помощь оказывается гражданам России. Если родители утратили гражданство РФ, выплата не предоставляется.</w:t>
      </w:r>
    </w:p>
    <w:p w:rsidR="005D2809" w:rsidRPr="005D2809" w:rsidRDefault="005D2809" w:rsidP="005D2809">
      <w:pPr>
        <w:numPr>
          <w:ilvl w:val="0"/>
          <w:numId w:val="1"/>
        </w:numPr>
        <w:spacing w:before="100" w:beforeAutospacing="1" w:after="100" w:afterAutospacing="1" w:line="240" w:lineRule="auto"/>
        <w:ind w:left="-851" w:right="-284" w:hanging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Поддержка оказывается гражданам России, проживающим на ее территории. Если российская семья живет за пределами страны, единовременная выплата не предоставляется.</w:t>
      </w:r>
    </w:p>
    <w:p w:rsidR="005D2809" w:rsidRPr="005D2809" w:rsidRDefault="005D2809" w:rsidP="005D2809">
      <w:pPr>
        <w:numPr>
          <w:ilvl w:val="0"/>
          <w:numId w:val="1"/>
        </w:numPr>
        <w:spacing w:before="100" w:beforeAutospacing="1" w:after="100" w:afterAutospacing="1" w:line="240" w:lineRule="auto"/>
        <w:ind w:left="-851" w:right="-284" w:hanging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Опекуны ребенка могут оформить единовременную выплату, только лично обратившись в клиентскую службу Пенсионного фонда России или в многофункциональный центр.</w:t>
      </w:r>
    </w:p>
    <w:p w:rsidR="005D2809" w:rsidRPr="005D2809" w:rsidRDefault="005D2809" w:rsidP="005D2809">
      <w:pPr>
        <w:numPr>
          <w:ilvl w:val="0"/>
          <w:numId w:val="1"/>
        </w:numPr>
        <w:spacing w:before="100" w:beforeAutospacing="1" w:after="100" w:afterAutospacing="1" w:line="240" w:lineRule="auto"/>
        <w:ind w:left="-851" w:right="-284" w:hanging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В заявлении указываются данные банковского счета заявителя, поскольку выплата не может осуществляться на счет другого лица. Если заявление подано с банковскими реквизитами другого лица, необходимо подать новое заявление со своими банковскими реквизитами.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 w:hanging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Выплата не осуществляется в следующих ситуациях:</w:t>
      </w:r>
    </w:p>
    <w:p w:rsidR="005D2809" w:rsidRPr="005D2809" w:rsidRDefault="005D2809" w:rsidP="005D2809">
      <w:pPr>
        <w:numPr>
          <w:ilvl w:val="0"/>
          <w:numId w:val="2"/>
        </w:numPr>
        <w:spacing w:before="100" w:beforeAutospacing="1" w:after="100" w:afterAutospacing="1" w:line="240" w:lineRule="auto"/>
        <w:ind w:left="-851" w:right="-284" w:hanging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Лишение или ограничение заявителя родительских прав в отношении ребенка.</w:t>
      </w:r>
    </w:p>
    <w:p w:rsidR="005D2809" w:rsidRPr="005D2809" w:rsidRDefault="005D2809" w:rsidP="005D2809">
      <w:pPr>
        <w:numPr>
          <w:ilvl w:val="0"/>
          <w:numId w:val="2"/>
        </w:numPr>
        <w:spacing w:before="100" w:beforeAutospacing="1" w:after="100" w:afterAutospacing="1" w:line="240" w:lineRule="auto"/>
        <w:ind w:left="-851" w:right="-284" w:hanging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Смерть ребенка, в связи с рождением которого возникло право на единовременную выплату.</w:t>
      </w:r>
    </w:p>
    <w:p w:rsidR="005D2809" w:rsidRPr="005D2809" w:rsidRDefault="005D2809" w:rsidP="005D2809">
      <w:pPr>
        <w:numPr>
          <w:ilvl w:val="0"/>
          <w:numId w:val="2"/>
        </w:numPr>
        <w:spacing w:before="100" w:beforeAutospacing="1" w:after="100" w:afterAutospacing="1" w:line="240" w:lineRule="auto"/>
        <w:ind w:left="-851" w:right="-284" w:hanging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Представление недостоверных сведений.</w:t>
      </w:r>
    </w:p>
    <w:p w:rsidR="005D2809" w:rsidRPr="005D2809" w:rsidRDefault="005D2809" w:rsidP="005D2809">
      <w:pPr>
        <w:spacing w:before="100" w:beforeAutospacing="1" w:after="100" w:afterAutospacing="1" w:line="240" w:lineRule="auto"/>
        <w:ind w:left="-851" w:right="-284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6" w:history="1"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 xml:space="preserve">В случае одобрения </w:t>
        </w:r>
        <w:proofErr w:type="gramStart"/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заявления</w:t>
        </w:r>
        <w:proofErr w:type="gramEnd"/>
        <w:r w:rsidRPr="005D280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 xml:space="preserve"> каким образом можно получить средства?</w:t>
        </w:r>
      </w:hyperlink>
    </w:p>
    <w:p w:rsidR="00527018" w:rsidRDefault="005D2809" w:rsidP="005D2809">
      <w:pPr>
        <w:spacing w:before="100" w:beforeAutospacing="1" w:after="100" w:afterAutospacing="1" w:line="240" w:lineRule="auto"/>
        <w:ind w:left="-851" w:right="-284"/>
        <w:jc w:val="both"/>
      </w:pPr>
      <w:r w:rsidRPr="005D2809">
        <w:rPr>
          <w:rFonts w:ascii="Times New Roman" w:eastAsia="Times New Roman" w:hAnsi="Times New Roman" w:cs="Times New Roman"/>
          <w:sz w:val="26"/>
          <w:szCs w:val="26"/>
          <w:lang w:eastAsia="ru-RU"/>
        </w:rPr>
        <w:t>Доставка единовременной выплаты осуществляется только на банковский счет заявителя в соответствии с реквизитами, указанными в заявлении.</w:t>
      </w:r>
    </w:p>
    <w:sectPr w:rsidR="00527018" w:rsidSect="00527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F9613C"/>
    <w:multiLevelType w:val="multilevel"/>
    <w:tmpl w:val="2290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6F6E0C"/>
    <w:multiLevelType w:val="multilevel"/>
    <w:tmpl w:val="5E8A7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2809"/>
    <w:rsid w:val="00527018"/>
    <w:rsid w:val="005D2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018"/>
  </w:style>
  <w:style w:type="paragraph" w:styleId="1">
    <w:name w:val="heading 1"/>
    <w:basedOn w:val="a"/>
    <w:link w:val="10"/>
    <w:uiPriority w:val="9"/>
    <w:qFormat/>
    <w:rsid w:val="005D28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D28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28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28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D280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D2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D28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7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59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93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991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63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39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92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226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45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234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42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21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78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628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83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558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5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612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89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768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31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44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753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85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95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09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570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36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58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24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923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22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080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16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67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65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777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057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frf.ru/backoffice/publicadmin/press_center/~2020/05/13/205444" TargetMode="External"/><Relationship Id="rId13" Type="http://schemas.openxmlformats.org/officeDocument/2006/relationships/hyperlink" Target="https://www.pfrf.ru/backoffice/publicadmin/press_center/~2020/05/13/205444" TargetMode="External"/><Relationship Id="rId18" Type="http://schemas.openxmlformats.org/officeDocument/2006/relationships/hyperlink" Target="https://www.pfrf.ru/backoffice/publicadmin/press_center/~2020/05/13/205444" TargetMode="External"/><Relationship Id="rId26" Type="http://schemas.openxmlformats.org/officeDocument/2006/relationships/hyperlink" Target="https://www.pfrf.ru/backoffice/publicadmin/press_center/~2020/05/13/20544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frf.ru/backoffice/publicadmin/press_center/~2020/05/13/205444" TargetMode="External"/><Relationship Id="rId7" Type="http://schemas.openxmlformats.org/officeDocument/2006/relationships/hyperlink" Target="https://www.pfrf.ru/backoffice/publicadmin/press_center/~2020/05/13/205444" TargetMode="External"/><Relationship Id="rId12" Type="http://schemas.openxmlformats.org/officeDocument/2006/relationships/hyperlink" Target="https://www.pfrf.ru/backoffice/publicadmin/press_center/~2020/05/13/205444" TargetMode="External"/><Relationship Id="rId17" Type="http://schemas.openxmlformats.org/officeDocument/2006/relationships/hyperlink" Target="https://es.pfrf.ru/znp" TargetMode="External"/><Relationship Id="rId25" Type="http://schemas.openxmlformats.org/officeDocument/2006/relationships/hyperlink" Target="https://www.pfrf.ru/backoffice/publicadmin/press_center/~2020/05/13/205444" TargetMode="External"/><Relationship Id="rId2" Type="http://schemas.openxmlformats.org/officeDocument/2006/relationships/styles" Target="styles.xml"/><Relationship Id="rId16" Type="http://schemas.openxmlformats.org/officeDocument/2006/relationships/hyperlink" Target="https://posobie16.gosuslugi.ru" TargetMode="External"/><Relationship Id="rId20" Type="http://schemas.openxmlformats.org/officeDocument/2006/relationships/hyperlink" Target="https://es.pfrf.ru/zn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frf.ru/backoffice/publicadmin/press_center/~2020/05/13/205444" TargetMode="External"/><Relationship Id="rId11" Type="http://schemas.openxmlformats.org/officeDocument/2006/relationships/hyperlink" Target="https://www.pfrf.ru/backoffice/publicadmin/press_center/~2020/05/13/205444" TargetMode="External"/><Relationship Id="rId24" Type="http://schemas.openxmlformats.org/officeDocument/2006/relationships/hyperlink" Target="https://www.pfrf.ru/backoffice/publicadmin/press_center/~2020/05/13/205444" TargetMode="External"/><Relationship Id="rId5" Type="http://schemas.openxmlformats.org/officeDocument/2006/relationships/hyperlink" Target="https://www.pfrf.ru/backoffice/publicadmin/press_center/~2020/05/13/205444" TargetMode="External"/><Relationship Id="rId15" Type="http://schemas.openxmlformats.org/officeDocument/2006/relationships/hyperlink" Target="https://www.pfrf.ru/backoffice/publicadmin/press_center/~2020/05/13/205444" TargetMode="External"/><Relationship Id="rId23" Type="http://schemas.openxmlformats.org/officeDocument/2006/relationships/hyperlink" Target="https://www.pfrf.ru/backoffice/publicadmin/press_center/~2020/05/13/205444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pfrf.ru/backoffice/publicadmin/press_center/~2020/05/13/205444" TargetMode="External"/><Relationship Id="rId19" Type="http://schemas.openxmlformats.org/officeDocument/2006/relationships/hyperlink" Target="https://www.pfrf.ru/backoffice/publicadmin/press_center/~2020/05/13/2054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frf.ru/backoffice/publicadmin/press_center/~2020/05/13/205444" TargetMode="External"/><Relationship Id="rId14" Type="http://schemas.openxmlformats.org/officeDocument/2006/relationships/hyperlink" Target="https://www.pfrf.ru/backoffice/publicadmin/press_center/~2020/05/13/205444" TargetMode="External"/><Relationship Id="rId22" Type="http://schemas.openxmlformats.org/officeDocument/2006/relationships/hyperlink" Target="https://www.pfrf.ru/backoffice/publicadmin/press_center/~2020/05/13/205444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1225</Words>
  <Characters>6983</Characters>
  <Application>Microsoft Office Word</Application>
  <DocSecurity>0</DocSecurity>
  <Lines>58</Lines>
  <Paragraphs>16</Paragraphs>
  <ScaleCrop>false</ScaleCrop>
  <Company/>
  <LinksUpToDate>false</LinksUpToDate>
  <CharactersWithSpaces>8192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cp:lastPrinted>2020-05-14T08:11:00Z</cp:lastPrinted>
  <dcterms:created xsi:type="dcterms:W3CDTF">2020-05-14T08:06:00Z</dcterms:created>
  <dcterms:modified xsi:type="dcterms:W3CDTF">2020-05-14T08:12:00Z</dcterms:modified>
</cp:coreProperties>
</file>