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 xml:space="preserve">Выплаты, ухаживающим за нетрудоспособными людьми. </w:t>
        <w:br/>
        <w:br/>
        <w:t xml:space="preserve">Граждане, осуществляющие уход за нетрудоспособными людьми, могут получить выплаты по линии Пенсионного фонда: компенсационные или ежемесячные. </w:t>
        <w:br/>
        <w:t xml:space="preserve">Если гражданин по состоянию здоровья или в силу своего возраста не может самостоятельно ухаживать за собой и вести быт, то, обычно, ему кто-либо помогает. В том случае, если такой человек трудоспособен, но не работает и не является пенсионером, он имеет право на получение выплат ПФР. </w:t>
        <w:br/>
        <w:t xml:space="preserve">Компенсационная выплата устанавливается гражданину, который осуществляет уход за нетрудоспособным лицом, независимо от факта их родства, а также совместного проживания. </w:t>
        <w:br/>
        <w:t xml:space="preserve">К нетрудоспособным гражданам, за которыми осуществляется уход, относятся: • инвалиды 1 группы, за исключением инвалидов с детства 1 группы; </w:t>
        <w:br/>
        <w:t xml:space="preserve">престарелые граждане, нуждающиеся по заключению лечебного учреждения в постоянном постороннем уходе; </w:t>
        <w:br/>
        <w:t xml:space="preserve">граждане, достигшие 80 лет. </w:t>
        <w:br/>
        <w:t xml:space="preserve">Ежемесячная выплата устанавливается неработающему трудоспособному гражданину, который осуществляет уход за ребенком-инвалидом в возрасте до 18 лет или инвалидом с детства 1 группы. </w:t>
        <w:br/>
        <w:t xml:space="preserve">В нашем регионе размер ежемесячной выплаты составляет: родителю (усыновителю) или опекуну (попечителю) – 10000 рублей, другим лицам – 1200 рублей. </w:t>
        <w:br/>
        <w:t xml:space="preserve">Выплаты устанавливаются одному неработающему трудоспособному лицу в отношении каждого нетрудоспособного гражданина, ребенка-инвалида и инвалида с детства I группы на период ухода за ними и выплачиваются ежемесячно вместе с пенсией человека, за которым осуществляется уход. </w:t>
        <w:br/>
        <w:t xml:space="preserve">Для назначения выплаты необходимо обратиться в тот территориальный орган ПФР, который выплачивает пенсию человеку, нуждающемуся в уходе. Полный перечень документов, которые потребуется представить, размещен на сайте Пенсионного фонда. Если нетрудоспособный гражданин, ребенок-инвалид или инвалид с детства 1 группы является получателем одновременно двух пенсий: по линии силового ведомства и ПФР - выплату человеку, осуществляющему уход, установят по его выбору в одном из этих ведомств. </w:t>
        <w:br/>
        <w:t>Периоды ухода за нетрудоспособным гражданином засчитываются в страховой стаж для дальнейшего определения права на пенсию. Так, за каждый полный год ухода за инвалидом I группы, ребенком-инвалидом, 80-летним гражданином в страховой стаж ухаживающего лица начисляется по 1,8 пенсионных коэффициентов.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2020-01-22T14:19:37Z</dcterms:created>
  <dc:language>ru-RU</dc:language>
  <dcterms:modified xsi:type="dcterms:W3CDTF">2020-01-22T14:20:27Z</dcterms:modified>
  <cp:revision>1</cp:revision>
</cp:coreProperties>
</file>