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2237105</wp:posOffset>
            </wp:positionH>
            <wp:positionV relativeFrom="paragraph">
              <wp:posOffset>1694180</wp:posOffset>
            </wp:positionV>
            <wp:extent cx="1664970" cy="93662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1</w:t>
      </w:r>
      <w:r>
        <w:rPr/>
        <w:t xml:space="preserve">2 декабря 2019 года с 12:00 ч. до 20:00 ч. по местному времени УПФР в Краснослободском муниципальном районе Республики Мордовия (межрайонное) участвует в Общероссийском дне приема граждан. </w:t>
        <w:br/>
        <w:t xml:space="preserve">Граждане имеют возможность обратиться с любыми вопросами, решение которых входит в компетенцию Пенсионного фонда. Личный прием проводится в порядке живой очереди при предоставлении документа, удостоверяющего личность (паспорта) или по предварительной записи по телефонам (834 43) 3-01-24, 3-01-94. </w:t>
        <w:br/>
        <w:t xml:space="preserve"> Адрес проведения Общероссийского дня приема граждан: </w:t>
        <w:br/>
        <w:t xml:space="preserve">431260, Республика Мордовия, г. Краснослободск, ул. Коммунистическая., 27.  </w:t>
        <w:b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2019-12-06T08:28:07Z</dcterms:modified>
  <cp:revision>5</cp:revision>
</cp:coreProperties>
</file>