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pacing w:before="0" w:after="140"/>
        <w:jc w:val="both"/>
        <w:rPr/>
      </w:pPr>
      <w:r>
        <w:rPr/>
        <w:t>В ПЕРИОД ОБУЧЕНИЯ СТУДЕНТЫ И ШКОЛЬНИКИ МОГУТ ЗАРАБОТАТЬ ПЕРВЫЕ ПЕНСИОННЫЕ БАЛЛЫ, УХАЖИВАЯ ЗА ЧЕЛОВЕКОМ.</w:t>
        <w:br/>
        <w:br/>
        <w:t>Если неработающий гражданин осуществляет уход за инвалидом I группы, ребенком-инвалидом, престарелым гражданином, достигшим возраста 80 лет, периоды ухода засчитываются ему в страховой стаж при документальном подтверждении. В размере его пенсии за эти периоды будут учитываться пенсионные баллы – 1,8 балла за каждый полный год такого ухода.</w:t>
        <w:br/>
        <w:t>Кроме того, трудоспособный, но неработающий гражданин, не пенсионер (т.е. не имеющий никакого дохода), ухаживающий за нетрудоспособным лицом, имеет право на ежемесячную компенсационную выплату. При этом выплата перечисляется на счет пенсионера, за которым оформлен уход. Оформление выплаты производится в том территориальном органе Пенсионного фонда, где осуществляется выплата пенсии нетрудоспособному гражданину.</w:t>
      </w:r>
    </w:p>
    <w:p>
      <w:pPr>
        <w:pStyle w:val="Style13"/>
        <w:widowControl/>
        <w:spacing w:before="0" w:after="140"/>
        <w:jc w:val="both"/>
        <w:rPr/>
      </w:pPr>
      <w:r>
        <w:rPr/>
        <w:drawing>
          <wp:anchor behindDoc="0" distT="0" distB="0" distL="0" distR="0" simplePos="0" locked="0" layoutInCell="1" allowOverlap="1" relativeHeight="2">
            <wp:simplePos x="0" y="0"/>
            <wp:positionH relativeFrom="column">
              <wp:posOffset>2632075</wp:posOffset>
            </wp:positionH>
            <wp:positionV relativeFrom="paragraph">
              <wp:posOffset>187960</wp:posOffset>
            </wp:positionV>
            <wp:extent cx="894715" cy="636270"/>
            <wp:effectExtent l="0" t="0" r="0" b="0"/>
            <wp:wrapSquare wrapText="largest"/>
            <wp:docPr id="1"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3" descr=""/>
                    <pic:cNvPicPr>
                      <a:picLocks noChangeAspect="1" noChangeArrowheads="1"/>
                    </pic:cNvPicPr>
                  </pic:nvPicPr>
                  <pic:blipFill>
                    <a:blip r:embed="rId2"/>
                    <a:stretch>
                      <a:fillRect/>
                    </a:stretch>
                  </pic:blipFill>
                  <pic:spPr bwMode="auto">
                    <a:xfrm>
                      <a:off x="0" y="0"/>
                      <a:ext cx="894715" cy="636270"/>
                    </a:xfrm>
                    <a:prstGeom prst="rect">
                      <a:avLst/>
                    </a:prstGeom>
                  </pic:spPr>
                </pic:pic>
              </a:graphicData>
            </a:graphic>
          </wp:anchor>
        </w:drawing>
      </w:r>
    </w:p>
    <w:p>
      <w:pPr>
        <w:pStyle w:val="Style13"/>
        <w:widowControl/>
        <w:spacing w:before="0" w:after="140"/>
        <w:jc w:val="both"/>
        <w:rPr/>
      </w:pPr>
      <w:r>
        <w:rPr/>
      </w:r>
    </w:p>
    <w:p>
      <w:pPr>
        <w:pStyle w:val="Style13"/>
        <w:widowControl/>
        <w:spacing w:before="0" w:after="140"/>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2019-08-01T09:56:50Z</dcterms:created>
  <dc:language>ru-RU</dc:language>
  <cp:lastPrinted>2019-10-01T16:04:12Z</cp:lastPrinted>
  <dcterms:modified xsi:type="dcterms:W3CDTF">2019-11-15T12:15:09Z</dcterms:modified>
  <cp:revision>7</cp:revision>
</cp:coreProperties>
</file>