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«Новым законодательством предусмотрены дополнительные пенсионные льготы для многодетных матерей.»</w:t>
        <w:br/>
        <w:br/>
        <w:t>Закон о пенсионных изменениях вступил в силу с 1 января 2019 года.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  <w:br/>
        <w:t>Многодетные матери, родившие и воспитавшие до 8-летнего возраста 5 и более детей, как сегодня, так и далее будут выходить на пенсию в 50 лет.</w:t>
        <w:br/>
        <w:t xml:space="preserve"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 </w:t>
        <w:br/>
        <w:t xml:space="preserve"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2026285</wp:posOffset>
            </wp:positionH>
            <wp:positionV relativeFrom="paragraph">
              <wp:posOffset>151765</wp:posOffset>
            </wp:positionV>
            <wp:extent cx="2715260" cy="271589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2019-10-11T12:04:49Z</dcterms:modified>
  <cp:revision>10</cp:revision>
</cp:coreProperties>
</file>