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Консультационная служба работает круглосуточно. Для лиц, проживающих на территории РФ, звонок бесплатный.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2195195</wp:posOffset>
            </wp:positionH>
            <wp:positionV relativeFrom="paragraph">
              <wp:posOffset>60325</wp:posOffset>
            </wp:positionV>
            <wp:extent cx="2555875" cy="256857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2019-10-11T12:01:06Z</dcterms:modified>
  <cp:revision>10</cp:revision>
</cp:coreProperties>
</file>