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both"/>
        <w:rPr/>
      </w:pPr>
      <w:r>
        <w:rPr>
          <w:rFonts w:eastAsia="Times New Roman" w:cs="Times New Roman" w:ascii="Times New Roman" w:hAnsi="Times New Roman"/>
          <w:color w:val="00000A"/>
          <w:lang w:eastAsia="ru-RU" w:bidi="ar-SA"/>
        </w:rPr>
        <w:t>Ежемесячные выплаты из средств (материнского) семейного капитала</w:t>
        <w:br/>
        <w:br/>
        <w:t xml:space="preserve">УПФР в Краснослободском муниципальном районе Республики Мордовия напоминает, что семьи, в которых второй ребенок родился или усыновлен после 1 января 2018 года могут обратиться с заявлением на получение ежемесячной выплаты из средств материнского (семейного) капитала. </w:t>
        <w:br/>
        <w:t>Чтобы понять, имеет ли семья право на выплату, нужно взять общую сумму доходов семьи за последние 12 календарных месяцев, разделить ее на 12, затем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регионе проживания семьи, можно идти в ПФР за ежемесячной выплатой.</w:t>
        <w:br/>
        <w:t>При подсчете общего дохода семьи учитываются зарплаты, премии, пенсии, социальные пособия, стипендии, различного рода компенсации, алименты и др. При обращении в Пенсионный фонд суммы этих выплат должны быть подтверждены соответствующими документами за исключением выплат, полученных от ПФР. При подсчете среднедушевого дохода семьи не учитываются суммы единовременной выплаты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br/>
        <w:t>Ежемесячная выплата не назначается, если дети находятся на полном государственном обеспечении, если представлены недостоверные сведения о доходах семьи, а также гражданам, которые лишены родительских прав.</w:t>
        <w:br/>
        <w:t>Подать заявление на установление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Если же обратиться позднее шести месяцев, выплата устанавливается со дня подачи заявления.</w:t>
        <w:br/>
        <w:t>Заявление о назначении ежемесячной выплаты можно подать через Личный кабинет или через МФЦ. Закон отводит Пенсионному фонду месяц на рассмотрение заявления о распоряжении средствами МСК на ежемесячную выплату в связи с рождением 2-го ребенка и еще десять рабочих дней на перевод средств.</w:t>
        <w:br/>
        <w:t>Размер выплаты равен прожиточному минимуму для детей, который установлен в субъекте России за II квартал предшествующего года. Если семья обращается за выплатой в 2019 году, ее размер составит прожиточный минимум для детей за II квартал 2018 года.</w:t>
        <w:br/>
        <w:t xml:space="preserve">Ежемесячная выплата осуществляется до достижения ребенком полутора лет. Тем не менее первый выплатной период рассчитан на год. После этого нужно вновь подать заявление на ее назначение. Выплаты прекращаются, если материнский (семейный) капитал использован полностью или ребенку исполнилось полтора года. Заявитель вправе отказаться от получения выплаты либо обратиться с заявлением о ее возобновлении.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26</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2019-08-01T09:56:50Z</dcterms:created>
  <dc:language>ru-RU</dc:language>
  <cp:lastPrinted>2019-10-01T16:04:12Z</cp:lastPrinted>
  <dcterms:modified xsi:type="dcterms:W3CDTF">2019-10-11T11:59:32Z</dcterms:modified>
  <cp:revision>10</cp:revision>
</cp:coreProperties>
</file>