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Досрочные пенсии для безработных граждан.</w:t>
        <w:br/>
        <w:br/>
        <w:t>01.01.2019г. Вступил в силу Федеральный закон «О внесении изменений в отдельные акты Российской Федерации по вопросам назначения и выплаты пенсий»</w:t>
        <w:br/>
        <w:t>Законом закреплен общеустановленный пенсионный возраст — 65 лет для мужчин и 60 лет для женщин.</w:t>
        <w:br/>
        <w:t>Для граждан предпенсионного возраста сохраняется возможность выйти на пенсию раньше установленного пенсионного возраста при отсутствии возможности трудоустройства. Пенсия в таких случаях устанавливается на два года раньше с учетом предусмотренного законопроектом переходного периода.</w:t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2019-10-10T14:36:55Z</dcterms:modified>
  <cp:revision>4</cp:revision>
</cp:coreProperties>
</file>