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2F0" w:rsidRDefault="00AB72F0" w:rsidP="00AB72F0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 xml:space="preserve">При отсутствии возможности трудоустройства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предпенсионер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 xml:space="preserve"> может выйти на пенсию досрочно.</w:t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Подробнее на сайте ПФР: </w:t>
      </w:r>
      <w:hyperlink r:id="rId4" w:tgtFrame="_blank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http://www.pfrf.ru/zakonoproekt/#info-12</w:t>
        </w:r>
      </w:hyperlink>
      <w:r>
        <w:rPr>
          <w:rFonts w:ascii="apple-system;BlinkMacSystemFont" w:hAnsi="apple-system;BlinkMacSystemFont"/>
          <w:color w:val="000000"/>
          <w:sz w:val="20"/>
        </w:rPr>
        <w:t>.</w:t>
      </w:r>
      <w:r>
        <w:br/>
      </w:r>
      <w:r>
        <w:br/>
      </w:r>
      <w:hyperlink r:id="rId5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#ПФР</w:t>
        </w:r>
      </w:hyperlink>
      <w:r>
        <w:rPr>
          <w:color w:val="000000"/>
        </w:rPr>
        <w:t> </w:t>
      </w:r>
      <w:hyperlink r:id="rId6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#пенсионныйфонд</w:t>
        </w:r>
      </w:hyperlink>
      <w:r>
        <w:rPr>
          <w:color w:val="000000"/>
        </w:rPr>
        <w:t> </w:t>
      </w:r>
      <w:hyperlink r:id="rId7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#пенсионныйзакон</w:t>
        </w:r>
      </w:hyperlink>
      <w:r>
        <w:rPr>
          <w:color w:val="000000"/>
        </w:rPr>
        <w:t> </w:t>
      </w:r>
      <w:hyperlink r:id="rId8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#досрочнаяпенсия</w:t>
        </w:r>
      </w:hyperlink>
      <w:hyperlink r:id="rId9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#понятнаяпенсия</w:t>
        </w:r>
      </w:hyperlink>
      <w:r>
        <w:rPr>
          <w:color w:val="000000"/>
        </w:rPr>
        <w:t> </w:t>
      </w:r>
      <w:hyperlink r:id="rId10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#пенсия</w:t>
        </w:r>
      </w:hyperlink>
      <w:r>
        <w:t xml:space="preserve"> </w:t>
      </w:r>
    </w:p>
    <w:p w:rsidR="00AB72F0" w:rsidRDefault="00AB72F0" w:rsidP="00AB72F0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152400</wp:posOffset>
            </wp:positionV>
            <wp:extent cx="1731645" cy="1731645"/>
            <wp:effectExtent l="0" t="0" r="0" b="0"/>
            <wp:wrapSquare wrapText="largest"/>
            <wp:docPr id="14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1731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1931035</wp:posOffset>
            </wp:positionH>
            <wp:positionV relativeFrom="paragraph">
              <wp:posOffset>142875</wp:posOffset>
            </wp:positionV>
            <wp:extent cx="1774825" cy="1774825"/>
            <wp:effectExtent l="0" t="0" r="0" b="0"/>
            <wp:wrapSquare wrapText="largest"/>
            <wp:docPr id="15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72F0" w:rsidRDefault="00AB72F0" w:rsidP="00AB72F0">
      <w:pPr>
        <w:rPr>
          <w:rFonts w:hint="eastAsia"/>
        </w:rPr>
      </w:pPr>
    </w:p>
    <w:p w:rsidR="00AB72F0" w:rsidRDefault="00AB72F0" w:rsidP="00AB72F0">
      <w:pPr>
        <w:rPr>
          <w:rFonts w:hint="eastAsia"/>
        </w:rPr>
      </w:pPr>
    </w:p>
    <w:p w:rsidR="00AB72F0" w:rsidRDefault="00AB72F0" w:rsidP="00AB72F0">
      <w:pPr>
        <w:rPr>
          <w:rFonts w:hint="eastAsia"/>
        </w:rPr>
      </w:pPr>
    </w:p>
    <w:p w:rsidR="00AB72F0" w:rsidRDefault="00AB72F0" w:rsidP="00AB72F0">
      <w:pPr>
        <w:rPr>
          <w:rFonts w:hint="eastAsia"/>
        </w:rPr>
      </w:pPr>
    </w:p>
    <w:p w:rsidR="00AB72F0" w:rsidRDefault="00AB72F0" w:rsidP="00AB72F0">
      <w:pPr>
        <w:rPr>
          <w:rFonts w:hint="eastAsia"/>
        </w:rPr>
      </w:pPr>
    </w:p>
    <w:p w:rsidR="00AB72F0" w:rsidRDefault="00AB72F0" w:rsidP="00AB72F0">
      <w:pPr>
        <w:rPr>
          <w:rFonts w:hint="eastAsia"/>
        </w:rPr>
      </w:pPr>
    </w:p>
    <w:p w:rsidR="00AB72F0" w:rsidRDefault="00AB72F0" w:rsidP="00AB72F0">
      <w:pPr>
        <w:rPr>
          <w:rFonts w:hint="eastAsia"/>
        </w:rPr>
      </w:pPr>
    </w:p>
    <w:p w:rsidR="00AB72F0" w:rsidRDefault="00AB72F0" w:rsidP="00AB72F0">
      <w:pPr>
        <w:rPr>
          <w:rFonts w:hint="eastAsia"/>
        </w:rPr>
      </w:pPr>
    </w:p>
    <w:p w:rsidR="00AB72F0" w:rsidRDefault="00AB72F0" w:rsidP="00AB72F0">
      <w:pPr>
        <w:rPr>
          <w:rFonts w:hint="eastAsia"/>
        </w:rPr>
      </w:pPr>
    </w:p>
    <w:p w:rsidR="00AB72F0" w:rsidRDefault="00AB72F0" w:rsidP="00AB72F0">
      <w:pPr>
        <w:rPr>
          <w:rFonts w:hint="eastAsia"/>
        </w:rPr>
      </w:pPr>
    </w:p>
    <w:p w:rsidR="00AB72F0" w:rsidRDefault="00AB72F0" w:rsidP="00AB72F0">
      <w:pPr>
        <w:rPr>
          <w:rFonts w:hint="eastAsia"/>
        </w:rPr>
      </w:pPr>
      <w:hyperlink r:id="rId13" w:tgtFrame="_blank">
        <w:r>
          <w:rPr>
            <w:rStyle w:val="-"/>
            <w:rFonts w:ascii="apple-system;BlinkMacSystemFont" w:hAnsi="apple-system;BlinkMacSystemFont"/>
            <w:b/>
            <w:color w:val="446790"/>
            <w:sz w:val="18"/>
            <w:u w:val="none"/>
            <w:bdr w:val="single" w:sz="12" w:space="7" w:color="C3D1E0"/>
          </w:rPr>
          <w:t>Что нужно знать об изменениях в пенсионной системе</w:t>
        </w:r>
      </w:hyperlink>
    </w:p>
    <w:p w:rsidR="00AB72F0" w:rsidRDefault="00AB72F0" w:rsidP="00AB72F0">
      <w:pPr>
        <w:rPr>
          <w:rFonts w:hint="eastAsia"/>
        </w:rPr>
      </w:pPr>
      <w:hyperlink r:id="rId14" w:tgtFrame="_blank">
        <w:r>
          <w:rPr>
            <w:rStyle w:val="-"/>
            <w:rFonts w:ascii="apple-system;BlinkMacSystemFont" w:hAnsi="apple-system;BlinkMacSystemFont"/>
            <w:color w:val="656565"/>
            <w:sz w:val="18"/>
            <w:u w:val="none"/>
            <w:bdr w:val="single" w:sz="12" w:space="7" w:color="C3D1E0"/>
          </w:rPr>
          <w:t>www.pfrf.ru</w:t>
        </w:r>
      </w:hyperlink>
      <w:r>
        <w:t xml:space="preserve"> </w:t>
      </w:r>
    </w:p>
    <w:p w:rsidR="005652C4" w:rsidRPr="00AB72F0" w:rsidRDefault="005652C4" w:rsidP="00AB72F0"/>
    <w:sectPr w:rsidR="005652C4" w:rsidRPr="00AB72F0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5652C4"/>
    <w:rsid w:val="006C6708"/>
    <w:rsid w:val="00865D4F"/>
    <w:rsid w:val="00AB72F0"/>
    <w:rsid w:val="00E53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6;&#1086;&#1089;&#1088;&#1086;&#1095;&#1085;&#1072;&#1103;&#1087;&#1077;&#1085;&#1089;&#1080;&#1103;" TargetMode="External"/><Relationship Id="rId13" Type="http://schemas.openxmlformats.org/officeDocument/2006/relationships/hyperlink" Target="https://vk.com/away.php?to=http%3A%2F%2Fwww.pfrf.ru%2Fzakonoproekt%2F%23info-12&amp;post=-86141808_274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85;&#1099;&#1081;&#1079;&#1072;&#1082;&#1086;&#1085;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87;&#1077;&#1085;&#1089;&#1080;&#1103;" TargetMode="External"/><Relationship Id="rId4" Type="http://schemas.openxmlformats.org/officeDocument/2006/relationships/hyperlink" Target="https://vk.com/away.php?to=http%3A%2F%2Fwww.pfrf.ru%2Fzakonoproekt%2F%23info-12&amp;post=-86141808_2748&amp;cc_key=" TargetMode="External"/><Relationship Id="rId9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14" Type="http://schemas.openxmlformats.org/officeDocument/2006/relationships/hyperlink" Target="https://vk.com/away.php?to=http%3A%2F%2Fwww.pfrf.ru%2Fzakonoproekt%2F%23info-12&amp;post=-86141808_27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956</Characters>
  <Application>Microsoft Office Word</Application>
  <DocSecurity>0</DocSecurity>
  <Lines>7</Lines>
  <Paragraphs>2</Paragraphs>
  <ScaleCrop>false</ScaleCrop>
  <Company>Kraftway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2019-06-11T11:04:00Z</dcterms:created>
  <dcterms:modified xsi:type="dcterms:W3CDTF">2019-06-11T11:04:00Z</dcterms:modified>
</cp:coreProperties>
</file>