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24_665359192"/>
      <w:r>
        <w:rPr/>
        <w:t>Ключ от всех дверей</w:t>
      </w:r>
      <w:bookmarkEnd w:id="0"/>
      <w:r>
        <w:rPr/>
        <w:t>».</w:t>
        <w:br/>
        <w:br/>
        <w:t xml:space="preserve">52 услуги Пенсионного фонда России уже доступны гражданам на сайте </w:t>
      </w:r>
      <w:hyperlink r:id="rId2" w:tgtFrame="_blank">
        <w:r>
          <w:rPr>
            <w:rStyle w:val="Style11"/>
          </w:rPr>
          <w:t>www.pfrf.ru</w:t>
        </w:r>
      </w:hyperlink>
      <w:r>
        <w:rPr/>
        <w:t>.</w:t>
        <w:br/>
        <w:t xml:space="preserve">Чтобы их получить, необходимо пройти полную регистрацию на портале </w:t>
      </w:r>
      <w:hyperlink r:id="rId3" w:tgtFrame="_blank">
        <w:r>
          <w:rPr>
            <w:rStyle w:val="Style11"/>
          </w:rPr>
          <w:t>gosuslugi.ru</w:t>
        </w:r>
      </w:hyperlink>
      <w:r>
        <w:rPr/>
        <w:t>.</w:t>
        <w:br/>
        <w:br/>
        <w:t>На данный момент жители Республики Мордовия , у которых имеется полная учетная запись на сайте государственных и муниципальных услуг, не выходя из дома могут пользоваться различными сервисами ПФР, в том числе:</w:t>
        <w:br/>
        <w:br/>
        <w:t>- 15 по пенсионному обеспечению;</w:t>
        <w:br/>
        <w:br/>
        <w:t>- 21 по социальным выплатам;</w:t>
        <w:br/>
        <w:br/>
        <w:t>- 4 по материнскому (семейному) капиталу;</w:t>
        <w:br/>
        <w:br/>
        <w:t>- 3 по формированию пенсионных прав;</w:t>
        <w:br/>
        <w:br/>
        <w:t>- 4 по управлению средствами пенсионных накоплений;</w:t>
        <w:br/>
        <w:br/>
        <w:t>- 5 для граждан, проживающих за границей.</w:t>
        <w:br/>
        <w:br/>
        <w:t xml:space="preserve">Для этого необходимо выполнить три простых шага: </w:t>
        <w:br/>
        <w:br/>
        <w:t xml:space="preserve">1) зарегистрироваться на портале </w:t>
      </w:r>
      <w:hyperlink r:id="rId4" w:tgtFrame="_blank">
        <w:r>
          <w:rPr>
            <w:rStyle w:val="Style11"/>
          </w:rPr>
          <w:t>https://esia.gosuslugi.ru</w:t>
        </w:r>
      </w:hyperlink>
      <w:r>
        <w:rPr/>
        <w:t>;</w:t>
        <w:br/>
        <w:br/>
        <w:t>2) подтвердить учетную запись (например, в ближайшей клиентской службе УПФР в Краснослободском муниципальном районе Республики Мордовия (межрайонное));</w:t>
        <w:br/>
        <w:br/>
        <w:t xml:space="preserve">3) зайти в Личный кабинет гражданина на сайте </w:t>
      </w:r>
      <w:hyperlink r:id="rId5" w:tgtFrame="_blank">
        <w:r>
          <w:rPr>
            <w:rStyle w:val="Style11"/>
          </w:rPr>
          <w:t>http://www.pfrf.ru</w:t>
        </w:r>
      </w:hyperlink>
      <w:r>
        <w:rPr/>
        <w:t>, используя подтвержденную учетную запись портала государственных услуг (логин и пароль) и получить электронную услугу ПФР.</w:t>
        <w:br/>
        <w:br/>
        <w:t xml:space="preserve">Также на сайте Пенсионного фонда работает ряд услуг, доступных без регистрации: </w:t>
        <w:br/>
        <w:br/>
        <w:t>- запись на прием в клиентскую службу ПФР;</w:t>
        <w:br/>
        <w:br/>
        <w:t>- заказ справок и документов;</w:t>
        <w:br/>
        <w:br/>
        <w:t>- поиск клиентской службы;</w:t>
        <w:br/>
        <w:br/>
        <w:t>- направление обращения в ПФР;</w:t>
        <w:br/>
        <w:br/>
        <w:t>- пенсионный калькулятор и другие.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864&amp;cc_key=" TargetMode="External"/><Relationship Id="rId3" Type="http://schemas.openxmlformats.org/officeDocument/2006/relationships/hyperlink" Target="https://vk.com/away.php?to=http%3A%2F%2Fgosuslugi.ru&amp;post=-86141808_2864&amp;cc_key=" TargetMode="External"/><Relationship Id="rId4" Type="http://schemas.openxmlformats.org/officeDocument/2006/relationships/hyperlink" Target="https://vk.com/away.php?to=https%3A%2F%2Fesia.gosuslugi.ru&amp;post=-86141808_2864&amp;cc_key=" TargetMode="External"/><Relationship Id="rId5" Type="http://schemas.openxmlformats.org/officeDocument/2006/relationships/hyperlink" Target="https://vk.com/away.php?to=http%3A%2F%2Fwww.pfrf.ru&amp;post=-86141808_2864&amp;cc_key=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2019-08-01T09:59:46Z</dcterms:created>
  <dc:language>ru-RU</dc:language>
  <dcterms:modified xsi:type="dcterms:W3CDTF">2019-08-01T10:05:32Z</dcterms:modified>
  <cp:revision>1</cp:revision>
</cp:coreProperties>
</file>