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_1449103638"/>
      <w:bookmarkEnd w:id="0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662305</wp:posOffset>
            </wp:positionH>
            <wp:positionV relativeFrom="paragraph">
              <wp:posOffset>466725</wp:posOffset>
            </wp:positionV>
            <wp:extent cx="2043430" cy="204343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430" cy="2043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3243580</wp:posOffset>
            </wp:positionH>
            <wp:positionV relativeFrom="paragraph">
              <wp:posOffset>447675</wp:posOffset>
            </wp:positionV>
            <wp:extent cx="2100580" cy="210058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580" cy="2100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Ежегодный перерасчет пенсий работающих пенсионеров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2019-08-01T09:46:42Z</dcterms:created>
  <dc:language>ru-RU</dc:language>
  <cp:lastPrinted>2019-08-01T09:48:10Z</cp:lastPrinted>
  <dcterms:modified xsi:type="dcterms:W3CDTF">2019-08-01T09:48:21Z</dcterms:modified>
  <cp:revision>1</cp:revision>
</cp:coreProperties>
</file>